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38BF" w14:textId="77777777" w:rsidR="00F41ECA" w:rsidRDefault="00F41ECA">
      <w:pPr>
        <w:spacing w:line="360" w:lineRule="auto"/>
        <w:ind w:left="390" w:hanging="390"/>
        <w:rPr>
          <w:rFonts w:eastAsia="方正仿宋_GBK"/>
          <w:sz w:val="13"/>
          <w:szCs w:val="13"/>
        </w:rPr>
      </w:pPr>
    </w:p>
    <w:p w14:paraId="5D0DA70A" w14:textId="77777777" w:rsidR="00F41ECA" w:rsidRDefault="00F41ECA">
      <w:pPr>
        <w:pStyle w:val="a0"/>
        <w:ind w:left="540" w:hanging="540"/>
        <w:rPr>
          <w:rFonts w:ascii="Times New Roman" w:eastAsia="方正仿宋_GBK" w:hAnsi="Times New Roman" w:cs="Times New Roman"/>
        </w:rPr>
      </w:pPr>
    </w:p>
    <w:p w14:paraId="6FCE188D" w14:textId="77777777" w:rsidR="00F41ECA" w:rsidRDefault="00F41ECA">
      <w:pPr>
        <w:pStyle w:val="a0"/>
        <w:ind w:left="390" w:hanging="390"/>
        <w:rPr>
          <w:rFonts w:ascii="Times New Roman" w:eastAsia="方正仿宋_GBK" w:hAnsi="Times New Roman" w:cs="Times New Roman"/>
          <w:sz w:val="13"/>
          <w:szCs w:val="13"/>
        </w:rPr>
      </w:pPr>
    </w:p>
    <w:p w14:paraId="5090C4F8" w14:textId="77777777" w:rsidR="00F41ECA" w:rsidRDefault="00F41ECA">
      <w:pPr>
        <w:pStyle w:val="a0"/>
        <w:ind w:left="390" w:hanging="390"/>
        <w:rPr>
          <w:rFonts w:ascii="Times New Roman" w:eastAsia="方正仿宋_GBK" w:hAnsi="Times New Roman" w:cs="Times New Roman"/>
          <w:sz w:val="13"/>
          <w:szCs w:val="13"/>
        </w:rPr>
      </w:pPr>
    </w:p>
    <w:p w14:paraId="5CE13FB9" w14:textId="77777777" w:rsidR="00F41ECA" w:rsidRDefault="00F41ECA">
      <w:pPr>
        <w:pStyle w:val="a0"/>
        <w:ind w:left="390" w:hanging="390"/>
        <w:rPr>
          <w:rFonts w:ascii="Times New Roman" w:eastAsia="方正仿宋_GBK" w:hAnsi="Times New Roman" w:cs="Times New Roman"/>
          <w:sz w:val="13"/>
          <w:szCs w:val="13"/>
        </w:rPr>
      </w:pPr>
    </w:p>
    <w:p w14:paraId="4856900C" w14:textId="77777777" w:rsidR="00F41ECA" w:rsidRDefault="00F41ECA">
      <w:pPr>
        <w:pStyle w:val="a0"/>
        <w:ind w:left="390" w:hanging="390"/>
        <w:rPr>
          <w:rFonts w:ascii="Times New Roman" w:eastAsia="方正仿宋_GBK" w:hAnsi="Times New Roman" w:cs="Times New Roman"/>
          <w:sz w:val="13"/>
          <w:szCs w:val="13"/>
        </w:rPr>
      </w:pPr>
    </w:p>
    <w:p w14:paraId="7BE60EAE" w14:textId="77777777" w:rsidR="00BF4D0D" w:rsidRPr="00BF4D0D" w:rsidRDefault="00BF4D0D" w:rsidP="00BF4D0D">
      <w:pPr>
        <w:ind w:left="630" w:hanging="630"/>
        <w:rPr>
          <w:rFonts w:hint="eastAsia"/>
        </w:rPr>
      </w:pPr>
    </w:p>
    <w:p w14:paraId="3BE0EF28" w14:textId="77777777" w:rsidR="00F41ECA" w:rsidRDefault="00F41ECA">
      <w:pPr>
        <w:spacing w:line="360" w:lineRule="auto"/>
        <w:ind w:left="960" w:hanging="960"/>
        <w:jc w:val="center"/>
        <w:rPr>
          <w:rFonts w:eastAsia="方正仿宋_GBK"/>
          <w:sz w:val="32"/>
          <w:szCs w:val="32"/>
        </w:rPr>
      </w:pPr>
    </w:p>
    <w:p w14:paraId="2777435F" w14:textId="77777777" w:rsidR="00BF4D0D" w:rsidRPr="00E56DE0" w:rsidRDefault="00000000" w:rsidP="00BF4D0D">
      <w:pPr>
        <w:adjustRightInd w:val="0"/>
        <w:snapToGrid w:val="0"/>
        <w:spacing w:line="560" w:lineRule="exact"/>
        <w:ind w:left="960" w:hanging="960"/>
        <w:jc w:val="center"/>
        <w:outlineLvl w:val="0"/>
        <w:rPr>
          <w:rFonts w:ascii="方正仿宋_GBK" w:eastAsia="方正仿宋_GBK" w:hAnsi="仿宋" w:hint="eastAsia"/>
          <w:sz w:val="32"/>
          <w:szCs w:val="32"/>
        </w:rPr>
      </w:pPr>
      <w:proofErr w:type="gramStart"/>
      <w:r w:rsidRPr="00E56DE0">
        <w:rPr>
          <w:rFonts w:ascii="方正仿宋_GBK" w:eastAsia="方正仿宋_GBK" w:hAnsi="仿宋" w:hint="eastAsia"/>
          <w:sz w:val="32"/>
          <w:szCs w:val="32"/>
        </w:rPr>
        <w:t>抚环审</w:t>
      </w:r>
      <w:proofErr w:type="gramEnd"/>
      <w:r w:rsidRPr="00E56DE0">
        <w:rPr>
          <w:rFonts w:ascii="方正仿宋_GBK" w:eastAsia="方正仿宋_GBK" w:hAnsi="仿宋" w:hint="eastAsia"/>
          <w:sz w:val="32"/>
          <w:szCs w:val="32"/>
        </w:rPr>
        <w:t xml:space="preserve">﹝2025﹞  号  </w:t>
      </w:r>
    </w:p>
    <w:p w14:paraId="3F43A05B" w14:textId="6E7C0922" w:rsidR="00F41ECA" w:rsidRPr="00E56DE0" w:rsidRDefault="00000000" w:rsidP="00BF4D0D">
      <w:pPr>
        <w:adjustRightInd w:val="0"/>
        <w:snapToGrid w:val="0"/>
        <w:spacing w:line="560" w:lineRule="exact"/>
        <w:ind w:left="960" w:hanging="960"/>
        <w:jc w:val="center"/>
        <w:outlineLvl w:val="0"/>
        <w:rPr>
          <w:rFonts w:ascii="方正仿宋_GBK" w:eastAsia="方正仿宋_GBK" w:hAnsi="仿宋" w:hint="eastAsia"/>
          <w:sz w:val="32"/>
          <w:szCs w:val="32"/>
        </w:rPr>
      </w:pPr>
      <w:r w:rsidRPr="00E56DE0">
        <w:rPr>
          <w:rFonts w:ascii="方正仿宋_GBK" w:eastAsia="方正仿宋_GBK" w:hAnsi="仿宋" w:hint="eastAsia"/>
          <w:sz w:val="32"/>
          <w:szCs w:val="32"/>
        </w:rPr>
        <w:t xml:space="preserve"> </w:t>
      </w:r>
    </w:p>
    <w:p w14:paraId="206BA032" w14:textId="77777777" w:rsidR="00F41ECA" w:rsidRPr="00E56DE0" w:rsidRDefault="00000000" w:rsidP="00BF4D0D">
      <w:pPr>
        <w:pStyle w:val="EPAJW120926"/>
        <w:adjustRightInd w:val="0"/>
        <w:snapToGrid w:val="0"/>
        <w:spacing w:before="0" w:after="0" w:line="560" w:lineRule="exact"/>
        <w:ind w:left="1320" w:hanging="1320"/>
        <w:rPr>
          <w:rFonts w:ascii="方正小标宋简体" w:eastAsia="方正小标宋简体" w:hAnsi="仿宋" w:cs="Times New Roman" w:hint="eastAsia"/>
          <w:b w:val="0"/>
          <w:bCs w:val="0"/>
          <w:color w:val="000000"/>
          <w:szCs w:val="44"/>
        </w:rPr>
      </w:pPr>
      <w:r w:rsidRPr="00E56DE0">
        <w:rPr>
          <w:rFonts w:ascii="方正小标宋简体" w:eastAsia="方正小标宋简体" w:hAnsi="仿宋" w:cs="Times New Roman" w:hint="eastAsia"/>
          <w:b w:val="0"/>
          <w:bCs w:val="0"/>
          <w:color w:val="000000"/>
          <w:szCs w:val="44"/>
        </w:rPr>
        <w:t>关于抚顺矿业集团有限责任公司</w:t>
      </w:r>
    </w:p>
    <w:p w14:paraId="5BED6F89" w14:textId="77777777" w:rsidR="00F41ECA" w:rsidRPr="00E56DE0" w:rsidRDefault="00000000" w:rsidP="00BF4D0D">
      <w:pPr>
        <w:pStyle w:val="1"/>
        <w:spacing w:line="560" w:lineRule="exact"/>
        <w:ind w:left="1320" w:hanging="1320"/>
        <w:rPr>
          <w:rFonts w:ascii="方正小标宋简体" w:hAnsi="仿宋" w:hint="eastAsia"/>
          <w:bCs w:val="0"/>
          <w:color w:val="000000"/>
        </w:rPr>
      </w:pPr>
      <w:r w:rsidRPr="00E56DE0">
        <w:rPr>
          <w:rFonts w:ascii="方正小标宋简体" w:hAnsi="仿宋" w:hint="eastAsia"/>
          <w:bCs w:val="0"/>
          <w:color w:val="000000"/>
        </w:rPr>
        <w:t>页岩炼油胜利实验厂三期排渣场建设项目</w:t>
      </w:r>
    </w:p>
    <w:p w14:paraId="3EDCBEA6" w14:textId="77777777" w:rsidR="00F41ECA" w:rsidRPr="00E56DE0" w:rsidRDefault="00000000" w:rsidP="00BF4D0D">
      <w:pPr>
        <w:pStyle w:val="1"/>
        <w:spacing w:line="560" w:lineRule="exact"/>
        <w:ind w:left="1320" w:hanging="1320"/>
        <w:rPr>
          <w:rFonts w:ascii="方正小标宋简体" w:hAnsi="仿宋" w:hint="eastAsia"/>
          <w:bCs w:val="0"/>
        </w:rPr>
      </w:pPr>
      <w:r w:rsidRPr="00E56DE0">
        <w:rPr>
          <w:rFonts w:ascii="方正小标宋简体" w:hAnsi="仿宋" w:hint="eastAsia"/>
          <w:bCs w:val="0"/>
        </w:rPr>
        <w:t>环境影响报告书的批复</w:t>
      </w:r>
    </w:p>
    <w:p w14:paraId="358AC504" w14:textId="77777777" w:rsidR="00F41ECA" w:rsidRPr="00E56DE0" w:rsidRDefault="00F41ECA" w:rsidP="00BF4D0D">
      <w:pPr>
        <w:tabs>
          <w:tab w:val="left" w:pos="420"/>
        </w:tabs>
        <w:adjustRightInd w:val="0"/>
        <w:snapToGrid w:val="0"/>
        <w:spacing w:line="560" w:lineRule="exact"/>
        <w:ind w:left="960" w:hanging="960"/>
        <w:rPr>
          <w:rFonts w:ascii="方正仿宋_GBK" w:eastAsia="方正仿宋_GBK" w:hAnsi="仿宋" w:hint="eastAsia"/>
          <w:bCs/>
          <w:sz w:val="32"/>
          <w:szCs w:val="32"/>
        </w:rPr>
      </w:pPr>
    </w:p>
    <w:p w14:paraId="27B4F4B5" w14:textId="77777777" w:rsidR="00F41ECA" w:rsidRPr="00E56DE0" w:rsidRDefault="00000000" w:rsidP="00BF4D0D">
      <w:pPr>
        <w:widowControl/>
        <w:adjustRightInd w:val="0"/>
        <w:snapToGrid w:val="0"/>
        <w:spacing w:line="520" w:lineRule="exact"/>
        <w:ind w:left="960" w:hanging="960"/>
        <w:rPr>
          <w:rFonts w:ascii="方正仿宋_GBK" w:eastAsia="方正仿宋_GBK" w:hAnsi="仿宋" w:hint="eastAsia"/>
          <w:bCs/>
          <w:sz w:val="32"/>
          <w:szCs w:val="32"/>
        </w:rPr>
      </w:pPr>
      <w:bookmarkStart w:id="0" w:name="_Hlk214380743"/>
      <w:r w:rsidRPr="00E56DE0">
        <w:rPr>
          <w:rFonts w:ascii="方正仿宋_GBK" w:eastAsia="方正仿宋_GBK" w:hAnsi="仿宋" w:hint="eastAsia"/>
          <w:bCs/>
          <w:sz w:val="32"/>
          <w:szCs w:val="32"/>
        </w:rPr>
        <w:t>抚顺矿业集团有限责任公司页岩炼油胜利实验厂</w:t>
      </w:r>
      <w:bookmarkEnd w:id="0"/>
      <w:r w:rsidRPr="00E56DE0">
        <w:rPr>
          <w:rFonts w:ascii="方正仿宋_GBK" w:eastAsia="方正仿宋_GBK" w:hAnsi="仿宋" w:hint="eastAsia"/>
          <w:bCs/>
          <w:sz w:val="32"/>
          <w:szCs w:val="32"/>
        </w:rPr>
        <w:t>：</w:t>
      </w:r>
    </w:p>
    <w:p w14:paraId="641C9DD1"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你单位《</w:t>
      </w:r>
      <w:bookmarkStart w:id="1" w:name="_Hlk214380771"/>
      <w:r w:rsidRPr="00E56DE0">
        <w:rPr>
          <w:rFonts w:ascii="方正仿宋_GBK" w:eastAsia="方正仿宋_GBK" w:hAnsi="仿宋" w:hint="eastAsia"/>
          <w:bCs/>
          <w:sz w:val="32"/>
          <w:szCs w:val="32"/>
        </w:rPr>
        <w:t>抚顺矿业集团有限责任公司页岩炼油胜利实验厂三期排渣场</w:t>
      </w:r>
      <w:bookmarkEnd w:id="1"/>
      <w:r w:rsidRPr="00E56DE0">
        <w:rPr>
          <w:rFonts w:ascii="方正仿宋_GBK" w:eastAsia="方正仿宋_GBK" w:hAnsi="仿宋" w:hint="eastAsia"/>
          <w:bCs/>
          <w:sz w:val="32"/>
          <w:szCs w:val="32"/>
        </w:rPr>
        <w:t>建设项目环境影响报告书》（以下简称《环境影响报告书》）收悉。经局审批委员会讨论,现批复如下：</w:t>
      </w:r>
    </w:p>
    <w:p w14:paraId="38DF4181" w14:textId="732BAB22" w:rsidR="00F41ECA" w:rsidRPr="00E56DE0" w:rsidRDefault="00000000" w:rsidP="00BF4D0D">
      <w:pPr>
        <w:adjustRightInd w:val="0"/>
        <w:snapToGrid w:val="0"/>
        <w:spacing w:line="520" w:lineRule="exact"/>
        <w:ind w:firstLineChars="200" w:firstLine="640"/>
        <w:jc w:val="left"/>
        <w:rPr>
          <w:rFonts w:ascii="方正仿宋_GBK" w:eastAsia="方正仿宋_GBK" w:hAnsi="仿宋" w:hint="eastAsia"/>
          <w:sz w:val="32"/>
          <w:szCs w:val="32"/>
        </w:rPr>
      </w:pPr>
      <w:r w:rsidRPr="00E56DE0">
        <w:rPr>
          <w:rFonts w:ascii="方正仿宋_GBK" w:eastAsia="方正仿宋_GBK" w:hAnsi="仿宋" w:hint="eastAsia"/>
          <w:bCs/>
          <w:sz w:val="32"/>
          <w:szCs w:val="32"/>
        </w:rPr>
        <w:t>一、</w:t>
      </w:r>
      <w:bookmarkStart w:id="2" w:name="_Hlk214380790"/>
      <w:bookmarkStart w:id="3" w:name="_Hlk202191989"/>
      <w:r w:rsidRPr="00E56DE0">
        <w:rPr>
          <w:rFonts w:ascii="方正仿宋_GBK" w:eastAsia="方正仿宋_GBK" w:hAnsi="仿宋" w:hint="eastAsia"/>
          <w:bCs/>
          <w:sz w:val="32"/>
          <w:szCs w:val="32"/>
        </w:rPr>
        <w:t>抚顺矿业集团有限责任公司页岩炼油胜利实验厂拟投资2949.04万元建设 “抚顺矿业集团有限责任公司页岩炼油胜利实验厂三期排渣场建设项目”，该项目位于</w:t>
      </w:r>
      <w:bookmarkStart w:id="4" w:name="_Hlk214380753"/>
      <w:proofErr w:type="gramStart"/>
      <w:r w:rsidRPr="00E56DE0">
        <w:rPr>
          <w:rFonts w:ascii="方正仿宋_GBK" w:eastAsia="方正仿宋_GBK" w:hAnsi="仿宋" w:hint="eastAsia"/>
          <w:bCs/>
          <w:sz w:val="32"/>
          <w:szCs w:val="32"/>
        </w:rPr>
        <w:t>千金乡</w:t>
      </w:r>
      <w:proofErr w:type="gramEnd"/>
      <w:r w:rsidRPr="00E56DE0">
        <w:rPr>
          <w:rFonts w:ascii="方正仿宋_GBK" w:eastAsia="方正仿宋_GBK" w:hAnsi="仿宋" w:hint="eastAsia"/>
          <w:bCs/>
          <w:sz w:val="32"/>
          <w:szCs w:val="32"/>
        </w:rPr>
        <w:t>东舍场内</w:t>
      </w:r>
      <w:bookmarkEnd w:id="4"/>
      <w:r w:rsidRPr="00E56DE0">
        <w:rPr>
          <w:rFonts w:ascii="方正仿宋_GBK" w:eastAsia="方正仿宋_GBK" w:hAnsi="仿宋" w:hint="eastAsia"/>
          <w:bCs/>
          <w:sz w:val="32"/>
          <w:szCs w:val="32"/>
        </w:rPr>
        <w:t>，</w:t>
      </w:r>
      <w:r w:rsidRPr="00E56DE0">
        <w:rPr>
          <w:rFonts w:ascii="方正仿宋_GBK" w:eastAsia="方正仿宋_GBK" w:hAnsi="仿宋" w:hint="eastAsia"/>
          <w:sz w:val="32"/>
          <w:szCs w:val="32"/>
        </w:rPr>
        <w:t>属于一般工业固废Ⅱ</w:t>
      </w:r>
      <w:proofErr w:type="gramStart"/>
      <w:r w:rsidRPr="00E56DE0">
        <w:rPr>
          <w:rFonts w:ascii="方正仿宋_GBK" w:eastAsia="方正仿宋_GBK" w:hAnsi="仿宋" w:hint="eastAsia"/>
          <w:sz w:val="32"/>
          <w:szCs w:val="32"/>
        </w:rPr>
        <w:t>类排渣场</w:t>
      </w:r>
      <w:proofErr w:type="gramEnd"/>
      <w:r w:rsidRPr="00E56DE0">
        <w:rPr>
          <w:rFonts w:ascii="方正仿宋_GBK" w:eastAsia="方正仿宋_GBK" w:hAnsi="仿宋" w:hint="eastAsia"/>
          <w:sz w:val="32"/>
          <w:szCs w:val="32"/>
        </w:rPr>
        <w:t>，总占地面积约23.78万m</w:t>
      </w:r>
      <w:r w:rsidRPr="00E56DE0">
        <w:rPr>
          <w:rFonts w:ascii="方正仿宋_GBK" w:eastAsia="方正仿宋_GBK" w:hAnsi="仿宋" w:hint="eastAsia"/>
          <w:sz w:val="32"/>
          <w:szCs w:val="32"/>
          <w:vertAlign w:val="superscript"/>
        </w:rPr>
        <w:t>2</w:t>
      </w:r>
      <w:r w:rsidRPr="00E56DE0">
        <w:rPr>
          <w:rFonts w:ascii="方正仿宋_GBK" w:eastAsia="方正仿宋_GBK" w:hAnsi="仿宋" w:hint="eastAsia"/>
          <w:sz w:val="32"/>
          <w:szCs w:val="32"/>
        </w:rPr>
        <w:t>，用于排弃页岩炼油厂、页岩炼油胜利实验厂正常工况下的干馏废渣和脱硫石膏。主要建设内容：坝体工程（坝体为四边形坝，坝体高度6m，坝顶宽度8m）；排渣区防渗系统；渗滤液导排系统；</w:t>
      </w:r>
      <w:proofErr w:type="gramStart"/>
      <w:r w:rsidR="00034045" w:rsidRPr="00E56DE0">
        <w:rPr>
          <w:rFonts w:ascii="方正仿宋_GBK" w:eastAsia="方正仿宋_GBK" w:hAnsi="仿宋" w:hint="eastAsia"/>
          <w:sz w:val="32"/>
          <w:szCs w:val="32"/>
        </w:rPr>
        <w:t>新建</w:t>
      </w:r>
      <w:r w:rsidRPr="00E56DE0">
        <w:rPr>
          <w:rFonts w:ascii="方正仿宋_GBK" w:eastAsia="方正仿宋_GBK" w:hAnsi="仿宋" w:hint="eastAsia"/>
          <w:sz w:val="32"/>
          <w:szCs w:val="32"/>
        </w:rPr>
        <w:t>东</w:t>
      </w:r>
      <w:proofErr w:type="gramEnd"/>
      <w:r w:rsidRPr="00E56DE0">
        <w:rPr>
          <w:rFonts w:ascii="方正仿宋_GBK" w:eastAsia="方正仿宋_GBK" w:hAnsi="仿宋" w:hint="eastAsia"/>
          <w:sz w:val="32"/>
          <w:szCs w:val="32"/>
        </w:rPr>
        <w:t>侧渗滤液收集池1座（长30m×宽30m×深5m）、西侧渗滤液收集池1座（长60m×宽30m×深5m）；排渣场封</w:t>
      </w:r>
      <w:r w:rsidRPr="00E56DE0">
        <w:rPr>
          <w:rFonts w:ascii="方正仿宋_GBK" w:eastAsia="方正仿宋_GBK" w:hAnsi="仿宋" w:hint="eastAsia"/>
          <w:sz w:val="32"/>
          <w:szCs w:val="32"/>
        </w:rPr>
        <w:lastRenderedPageBreak/>
        <w:t>场工程。其它公用工程依托现有。</w:t>
      </w:r>
    </w:p>
    <w:p w14:paraId="67E0BEE3" w14:textId="77777777" w:rsidR="00F41ECA" w:rsidRPr="00E56DE0" w:rsidRDefault="00000000" w:rsidP="00BF4D0D">
      <w:pPr>
        <w:adjustRightInd w:val="0"/>
        <w:snapToGrid w:val="0"/>
        <w:spacing w:line="520" w:lineRule="exact"/>
        <w:ind w:firstLineChars="200" w:firstLine="640"/>
        <w:jc w:val="left"/>
        <w:rPr>
          <w:rFonts w:ascii="方正仿宋_GBK" w:eastAsia="方正仿宋_GBK" w:hAnsi="仿宋" w:hint="eastAsia"/>
          <w:sz w:val="32"/>
          <w:szCs w:val="32"/>
        </w:rPr>
      </w:pPr>
      <w:r w:rsidRPr="00E56DE0">
        <w:rPr>
          <w:rFonts w:ascii="方正仿宋_GBK" w:eastAsia="方正仿宋_GBK" w:hAnsi="仿宋" w:hint="eastAsia"/>
          <w:sz w:val="32"/>
          <w:szCs w:val="32"/>
        </w:rPr>
        <w:t>建设规模：总库容296.40万m</w:t>
      </w:r>
      <w:r w:rsidRPr="00E56DE0">
        <w:rPr>
          <w:rFonts w:ascii="方正仿宋_GBK" w:eastAsia="方正仿宋_GBK" w:hAnsi="仿宋" w:hint="eastAsia"/>
          <w:sz w:val="32"/>
          <w:szCs w:val="32"/>
          <w:vertAlign w:val="superscript"/>
        </w:rPr>
        <w:t>3</w:t>
      </w:r>
      <w:r w:rsidRPr="00E56DE0">
        <w:rPr>
          <w:rFonts w:ascii="方正仿宋_GBK" w:eastAsia="方正仿宋_GBK" w:hAnsi="仿宋" w:hint="eastAsia"/>
          <w:sz w:val="32"/>
          <w:szCs w:val="32"/>
        </w:rPr>
        <w:t>，排渣量为444.615m</w:t>
      </w:r>
      <w:r w:rsidRPr="00E56DE0">
        <w:rPr>
          <w:rFonts w:ascii="方正仿宋_GBK" w:eastAsia="方正仿宋_GBK" w:hAnsi="仿宋" w:hint="eastAsia"/>
          <w:sz w:val="32"/>
          <w:szCs w:val="32"/>
          <w:vertAlign w:val="superscript"/>
        </w:rPr>
        <w:t>3</w:t>
      </w:r>
      <w:r w:rsidRPr="00E56DE0">
        <w:rPr>
          <w:rFonts w:ascii="方正仿宋_GBK" w:eastAsia="方正仿宋_GBK" w:hAnsi="仿宋" w:hint="eastAsia"/>
          <w:sz w:val="32"/>
          <w:szCs w:val="32"/>
        </w:rPr>
        <w:t>/a，服务年限8个月。</w:t>
      </w:r>
      <w:bookmarkEnd w:id="2"/>
    </w:p>
    <w:bookmarkEnd w:id="3"/>
    <w:p w14:paraId="3408002E"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二、依据</w:t>
      </w:r>
      <w:bookmarkStart w:id="5" w:name="_Hlk82070460"/>
      <w:r w:rsidRPr="00E56DE0">
        <w:rPr>
          <w:rFonts w:ascii="方正仿宋_GBK" w:eastAsia="方正仿宋_GBK" w:hAnsi="仿宋" w:hint="eastAsia"/>
          <w:bCs/>
          <w:sz w:val="32"/>
          <w:szCs w:val="32"/>
        </w:rPr>
        <w:t>抚顺市生态环境事务服务中心</w:t>
      </w:r>
      <w:bookmarkEnd w:id="5"/>
      <w:r w:rsidRPr="00E56DE0">
        <w:rPr>
          <w:rFonts w:ascii="方正仿宋_GBK" w:eastAsia="方正仿宋_GBK" w:hAnsi="仿宋" w:hint="eastAsia"/>
          <w:bCs/>
          <w:sz w:val="32"/>
          <w:szCs w:val="32"/>
        </w:rPr>
        <w:t>对《环境影响报告书》的技术评估报告，项目建设符合国家产业政策，主要污染物排放符合总量控制要求。项目建设和运营中在落实《环境影响报告书》规定的污染防治措施后，各项污染物可实现达标排放，风险可控。因此，我局从环保角度原则同意你单位按照《环境影响报告书》中所列建设项目的地点、性质、规模、环境保护对策措施要求进行项目建设。</w:t>
      </w:r>
    </w:p>
    <w:p w14:paraId="31FBA5E6"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三、项目施工和运营管理中应重点做好以下工作：</w:t>
      </w:r>
    </w:p>
    <w:p w14:paraId="1E184372"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1.本项目施工期颗粒</w:t>
      </w:r>
      <w:proofErr w:type="gramStart"/>
      <w:r w:rsidRPr="00E56DE0">
        <w:rPr>
          <w:rFonts w:ascii="方正仿宋_GBK" w:eastAsia="方正仿宋_GBK" w:hAnsi="仿宋" w:hint="eastAsia"/>
          <w:bCs/>
          <w:sz w:val="32"/>
          <w:szCs w:val="32"/>
        </w:rPr>
        <w:t>物执行</w:t>
      </w:r>
      <w:proofErr w:type="gramEnd"/>
      <w:r w:rsidRPr="00E56DE0">
        <w:rPr>
          <w:rFonts w:ascii="方正仿宋_GBK" w:eastAsia="方正仿宋_GBK" w:hAnsi="仿宋" w:hint="eastAsia"/>
          <w:bCs/>
          <w:sz w:val="32"/>
          <w:szCs w:val="32"/>
        </w:rPr>
        <w:t>《施工及堆料场地扬尘排放标准》（DB21/2642-2016）中“城镇建成区”浓度限值要求。</w:t>
      </w:r>
      <w:bookmarkStart w:id="6" w:name="_Hlk202192110"/>
      <w:bookmarkStart w:id="7" w:name="_Hlk173332835"/>
    </w:p>
    <w:p w14:paraId="23E02C8E" w14:textId="0B984ABB" w:rsidR="00F41ECA" w:rsidRPr="00E56DE0" w:rsidRDefault="00000000" w:rsidP="00BF4D0D">
      <w:pPr>
        <w:tabs>
          <w:tab w:val="left" w:pos="0"/>
        </w:tabs>
        <w:autoSpaceDE w:val="0"/>
        <w:autoSpaceDN w:val="0"/>
        <w:adjustRightInd w:val="0"/>
        <w:snapToGrid w:val="0"/>
        <w:spacing w:line="520" w:lineRule="exact"/>
        <w:ind w:firstLineChars="200" w:firstLine="640"/>
        <w:outlineLvl w:val="1"/>
        <w:rPr>
          <w:rFonts w:ascii="方正仿宋_GBK" w:eastAsia="方正仿宋_GBK" w:hAnsi="仿宋" w:hint="eastAsia"/>
          <w:color w:val="000000"/>
          <w:sz w:val="32"/>
          <w:szCs w:val="32"/>
        </w:rPr>
      </w:pPr>
      <w:bookmarkStart w:id="8" w:name="_Hlk214380803"/>
      <w:bookmarkEnd w:id="6"/>
      <w:proofErr w:type="gramStart"/>
      <w:r w:rsidRPr="00E56DE0">
        <w:rPr>
          <w:rFonts w:ascii="方正仿宋_GBK" w:eastAsia="方正仿宋_GBK" w:hAnsi="仿宋" w:hint="eastAsia"/>
          <w:sz w:val="32"/>
          <w:szCs w:val="32"/>
        </w:rPr>
        <w:t>电机翻渣倾倒</w:t>
      </w:r>
      <w:proofErr w:type="gramEnd"/>
      <w:r w:rsidRPr="00E56DE0">
        <w:rPr>
          <w:rFonts w:ascii="方正仿宋_GBK" w:eastAsia="方正仿宋_GBK" w:hAnsi="仿宋" w:hint="eastAsia"/>
          <w:sz w:val="32"/>
          <w:szCs w:val="32"/>
        </w:rPr>
        <w:t>时使用洒水车喷洒抑尘，定期对路面洒水，严格控制排渣工作面，合理安排作业时间；分阶段迁移排弃路线，用粘土类土质对已排弃作业面进行覆土压实。</w:t>
      </w:r>
    </w:p>
    <w:bookmarkEnd w:id="8"/>
    <w:p w14:paraId="6A1A09A4" w14:textId="77777777" w:rsidR="00F41ECA" w:rsidRPr="00E56DE0" w:rsidRDefault="00000000" w:rsidP="00BF4D0D">
      <w:pPr>
        <w:tabs>
          <w:tab w:val="left" w:pos="0"/>
        </w:tabs>
        <w:autoSpaceDE w:val="0"/>
        <w:autoSpaceDN w:val="0"/>
        <w:adjustRightInd w:val="0"/>
        <w:snapToGrid w:val="0"/>
        <w:spacing w:line="520" w:lineRule="exact"/>
        <w:ind w:firstLineChars="200" w:firstLine="640"/>
        <w:outlineLvl w:val="1"/>
        <w:rPr>
          <w:rFonts w:ascii="方正仿宋_GBK" w:eastAsia="方正仿宋_GBK" w:hAnsi="仿宋" w:hint="eastAsia"/>
          <w:color w:val="000000"/>
          <w:sz w:val="32"/>
          <w:szCs w:val="32"/>
        </w:rPr>
      </w:pPr>
      <w:r w:rsidRPr="00E56DE0">
        <w:rPr>
          <w:rFonts w:ascii="方正仿宋_GBK" w:eastAsia="方正仿宋_GBK" w:hAnsi="仿宋" w:hint="eastAsia"/>
          <w:color w:val="000000"/>
          <w:sz w:val="32"/>
          <w:szCs w:val="32"/>
        </w:rPr>
        <w:t>本项目无组织排放颗粒</w:t>
      </w:r>
      <w:proofErr w:type="gramStart"/>
      <w:r w:rsidRPr="00E56DE0">
        <w:rPr>
          <w:rFonts w:ascii="方正仿宋_GBK" w:eastAsia="方正仿宋_GBK" w:hAnsi="仿宋" w:hint="eastAsia"/>
          <w:color w:val="000000"/>
          <w:sz w:val="32"/>
          <w:szCs w:val="32"/>
        </w:rPr>
        <w:t>物执行</w:t>
      </w:r>
      <w:proofErr w:type="gramEnd"/>
      <w:r w:rsidRPr="00E56DE0">
        <w:rPr>
          <w:rFonts w:ascii="方正仿宋_GBK" w:eastAsia="方正仿宋_GBK" w:hAnsi="仿宋" w:hint="eastAsia"/>
          <w:color w:val="000000"/>
          <w:sz w:val="32"/>
          <w:szCs w:val="32"/>
        </w:rPr>
        <w:t>《大气污染物综合排放标准》（GB16297-1996）表2</w:t>
      </w:r>
      <w:r w:rsidRPr="00E56DE0">
        <w:rPr>
          <w:rFonts w:ascii="方正仿宋_GBK" w:eastAsia="方正仿宋_GBK" w:hAnsi="仿宋" w:hint="eastAsia"/>
          <w:sz w:val="32"/>
          <w:szCs w:val="32"/>
        </w:rPr>
        <w:t>排放限值</w:t>
      </w:r>
      <w:r w:rsidRPr="00E56DE0">
        <w:rPr>
          <w:rFonts w:ascii="方正仿宋_GBK" w:eastAsia="方正仿宋_GBK" w:hAnsi="仿宋" w:hint="eastAsia"/>
          <w:color w:val="000000"/>
          <w:sz w:val="32"/>
          <w:szCs w:val="32"/>
        </w:rPr>
        <w:t>。</w:t>
      </w:r>
    </w:p>
    <w:p w14:paraId="03F0D26A" w14:textId="77777777" w:rsidR="00F41ECA" w:rsidRPr="00E56DE0" w:rsidRDefault="00000000" w:rsidP="00BF4D0D">
      <w:pPr>
        <w:tabs>
          <w:tab w:val="left" w:pos="0"/>
        </w:tabs>
        <w:autoSpaceDE w:val="0"/>
        <w:autoSpaceDN w:val="0"/>
        <w:adjustRightInd w:val="0"/>
        <w:snapToGrid w:val="0"/>
        <w:spacing w:line="520" w:lineRule="exact"/>
        <w:ind w:firstLineChars="200" w:firstLine="640"/>
        <w:outlineLvl w:val="1"/>
        <w:rPr>
          <w:rFonts w:ascii="方正仿宋_GBK" w:eastAsia="方正仿宋_GBK" w:hAnsi="仿宋" w:hint="eastAsia"/>
          <w:color w:val="000000"/>
          <w:sz w:val="32"/>
          <w:szCs w:val="32"/>
        </w:rPr>
      </w:pPr>
      <w:r w:rsidRPr="00E56DE0">
        <w:rPr>
          <w:rFonts w:ascii="方正仿宋_GBK" w:eastAsia="方正仿宋_GBK" w:hAnsi="仿宋" w:hint="eastAsia"/>
          <w:sz w:val="32"/>
          <w:szCs w:val="32"/>
        </w:rPr>
        <w:t>2.</w:t>
      </w:r>
      <w:r w:rsidRPr="00E56DE0">
        <w:rPr>
          <w:rFonts w:ascii="方正仿宋_GBK" w:eastAsia="方正仿宋_GBK" w:hAnsi="仿宋" w:hint="eastAsia"/>
          <w:color w:val="000000"/>
          <w:sz w:val="32"/>
          <w:szCs w:val="32"/>
        </w:rPr>
        <w:t>本项目废水主要为固废堆存产生的渗滤液。</w:t>
      </w:r>
    </w:p>
    <w:p w14:paraId="48C4ED52" w14:textId="77777777" w:rsidR="00F41ECA" w:rsidRPr="00E56DE0" w:rsidRDefault="00000000" w:rsidP="00BF4D0D">
      <w:pPr>
        <w:tabs>
          <w:tab w:val="left" w:pos="0"/>
        </w:tabs>
        <w:autoSpaceDE w:val="0"/>
        <w:autoSpaceDN w:val="0"/>
        <w:adjustRightInd w:val="0"/>
        <w:snapToGrid w:val="0"/>
        <w:spacing w:line="520" w:lineRule="exact"/>
        <w:ind w:firstLineChars="200" w:firstLine="640"/>
        <w:outlineLvl w:val="1"/>
        <w:rPr>
          <w:rFonts w:ascii="方正仿宋_GBK" w:eastAsia="方正仿宋_GBK" w:hAnsi="仿宋" w:hint="eastAsia"/>
          <w:color w:val="000000"/>
          <w:sz w:val="32"/>
          <w:szCs w:val="32"/>
        </w:rPr>
      </w:pPr>
      <w:bookmarkStart w:id="9" w:name="_Hlk214380816"/>
      <w:r w:rsidRPr="00E56DE0">
        <w:rPr>
          <w:rFonts w:ascii="方正仿宋_GBK" w:eastAsia="方正仿宋_GBK" w:hAnsi="仿宋" w:hint="eastAsia"/>
          <w:color w:val="000000"/>
          <w:sz w:val="32"/>
          <w:szCs w:val="32"/>
        </w:rPr>
        <w:t>填埋区渗滤液经导排系统收集后进入</w:t>
      </w:r>
      <w:proofErr w:type="gramStart"/>
      <w:r w:rsidRPr="00E56DE0">
        <w:rPr>
          <w:rFonts w:ascii="方正仿宋_GBK" w:eastAsia="方正仿宋_GBK" w:hAnsi="仿宋" w:hint="eastAsia"/>
          <w:color w:val="000000"/>
          <w:sz w:val="32"/>
          <w:szCs w:val="32"/>
        </w:rPr>
        <w:t>收集池静置</w:t>
      </w:r>
      <w:proofErr w:type="gramEnd"/>
      <w:r w:rsidRPr="00E56DE0">
        <w:rPr>
          <w:rFonts w:ascii="方正仿宋_GBK" w:eastAsia="方正仿宋_GBK" w:hAnsi="仿宋" w:hint="eastAsia"/>
          <w:color w:val="000000"/>
          <w:sz w:val="32"/>
          <w:szCs w:val="32"/>
        </w:rPr>
        <w:t>沉淀回用。渗滤液回用前对渗滤液收集池水质进行检测监控，水质满足《城市污水再生利用 城市杂用水水质》（GB/T18920-2020）后，回用于东舍场内</w:t>
      </w:r>
      <w:proofErr w:type="gramStart"/>
      <w:r w:rsidRPr="00E56DE0">
        <w:rPr>
          <w:rFonts w:ascii="方正仿宋_GBK" w:eastAsia="方正仿宋_GBK" w:hAnsi="仿宋" w:hint="eastAsia"/>
          <w:color w:val="000000"/>
          <w:sz w:val="32"/>
          <w:szCs w:val="32"/>
        </w:rPr>
        <w:t>洒水抑尘及</w:t>
      </w:r>
      <w:proofErr w:type="gramEnd"/>
      <w:r w:rsidRPr="00E56DE0">
        <w:rPr>
          <w:rFonts w:ascii="方正仿宋_GBK" w:eastAsia="方正仿宋_GBK" w:hAnsi="仿宋" w:hint="eastAsia"/>
          <w:color w:val="000000"/>
          <w:sz w:val="32"/>
          <w:szCs w:val="32"/>
        </w:rPr>
        <w:t>绿化；如超标，则需采取加活性炭吸附沉淀等措施，检测达标后方可回用，不外排；封场期渗滤</w:t>
      </w:r>
      <w:r w:rsidRPr="00E56DE0">
        <w:rPr>
          <w:rFonts w:ascii="方正仿宋_GBK" w:eastAsia="方正仿宋_GBK" w:hAnsi="仿宋" w:hint="eastAsia"/>
          <w:color w:val="000000"/>
          <w:sz w:val="32"/>
          <w:szCs w:val="32"/>
        </w:rPr>
        <w:lastRenderedPageBreak/>
        <w:t>液达标后作为填埋</w:t>
      </w:r>
      <w:proofErr w:type="gramStart"/>
      <w:r w:rsidRPr="00E56DE0">
        <w:rPr>
          <w:rFonts w:ascii="方正仿宋_GBK" w:eastAsia="方正仿宋_GBK" w:hAnsi="仿宋" w:hint="eastAsia"/>
          <w:color w:val="000000"/>
          <w:sz w:val="32"/>
          <w:szCs w:val="32"/>
        </w:rPr>
        <w:t>场复绿</w:t>
      </w:r>
      <w:proofErr w:type="gramEnd"/>
      <w:r w:rsidRPr="00E56DE0">
        <w:rPr>
          <w:rFonts w:ascii="方正仿宋_GBK" w:eastAsia="方正仿宋_GBK" w:hAnsi="仿宋" w:hint="eastAsia"/>
          <w:color w:val="000000"/>
          <w:sz w:val="32"/>
          <w:szCs w:val="32"/>
        </w:rPr>
        <w:t>后绿化用水，不外排</w:t>
      </w:r>
      <w:bookmarkEnd w:id="9"/>
      <w:r w:rsidRPr="00E56DE0">
        <w:rPr>
          <w:rFonts w:ascii="方正仿宋_GBK" w:eastAsia="方正仿宋_GBK" w:hAnsi="仿宋" w:hint="eastAsia"/>
          <w:color w:val="000000"/>
          <w:sz w:val="32"/>
          <w:szCs w:val="32"/>
        </w:rPr>
        <w:t>。</w:t>
      </w:r>
    </w:p>
    <w:p w14:paraId="45D14133" w14:textId="77777777" w:rsidR="00F41ECA" w:rsidRPr="00E56DE0" w:rsidRDefault="00000000" w:rsidP="00BF4D0D">
      <w:pPr>
        <w:tabs>
          <w:tab w:val="left" w:pos="47"/>
        </w:tabs>
        <w:adjustRightInd w:val="0"/>
        <w:snapToGrid w:val="0"/>
        <w:spacing w:line="520" w:lineRule="exact"/>
        <w:ind w:firstLineChars="200" w:firstLine="640"/>
        <w:rPr>
          <w:rFonts w:ascii="方正仿宋_GBK" w:eastAsia="方正仿宋_GBK" w:hAnsi="仿宋" w:hint="eastAsia"/>
          <w:color w:val="FF0000"/>
          <w:sz w:val="32"/>
          <w:szCs w:val="32"/>
        </w:rPr>
      </w:pPr>
      <w:r w:rsidRPr="00E56DE0">
        <w:rPr>
          <w:rFonts w:ascii="方正仿宋_GBK" w:eastAsia="方正仿宋_GBK" w:hAnsi="仿宋" w:hint="eastAsia"/>
          <w:color w:val="000000"/>
          <w:sz w:val="32"/>
          <w:szCs w:val="32"/>
        </w:rPr>
        <w:t>3.施工期噪声执行《建筑施工场界环境噪声排放标准》（GB12523-2011）。</w:t>
      </w:r>
    </w:p>
    <w:p w14:paraId="07BF1646" w14:textId="77777777" w:rsidR="00F41ECA" w:rsidRPr="00E56DE0" w:rsidRDefault="00000000" w:rsidP="00BF4D0D">
      <w:pPr>
        <w:tabs>
          <w:tab w:val="left" w:pos="47"/>
        </w:tabs>
        <w:adjustRightInd w:val="0"/>
        <w:snapToGrid w:val="0"/>
        <w:spacing w:line="520" w:lineRule="exact"/>
        <w:ind w:firstLineChars="200" w:firstLine="640"/>
        <w:rPr>
          <w:rFonts w:ascii="方正仿宋_GBK" w:eastAsia="方正仿宋_GBK" w:hAnsi="仿宋" w:hint="eastAsia"/>
          <w:color w:val="000000"/>
          <w:sz w:val="32"/>
          <w:szCs w:val="32"/>
        </w:rPr>
      </w:pPr>
      <w:bookmarkStart w:id="10" w:name="_Hlk214380825"/>
      <w:r w:rsidRPr="00E56DE0">
        <w:rPr>
          <w:rFonts w:ascii="方正仿宋_GBK" w:eastAsia="方正仿宋_GBK" w:hAnsi="仿宋" w:hint="eastAsia"/>
          <w:color w:val="000000"/>
          <w:sz w:val="32"/>
          <w:szCs w:val="32"/>
        </w:rPr>
        <w:t>采用低噪声工程机械设备</w:t>
      </w:r>
      <w:bookmarkEnd w:id="10"/>
      <w:r w:rsidRPr="00E56DE0">
        <w:rPr>
          <w:rFonts w:ascii="方正仿宋_GBK" w:eastAsia="方正仿宋_GBK" w:hAnsi="仿宋" w:hint="eastAsia"/>
          <w:color w:val="000000"/>
          <w:sz w:val="32"/>
          <w:szCs w:val="32"/>
        </w:rPr>
        <w:t>。</w:t>
      </w:r>
    </w:p>
    <w:p w14:paraId="48C63F9D" w14:textId="77777777" w:rsidR="00F41ECA" w:rsidRPr="00E56DE0" w:rsidRDefault="00000000" w:rsidP="00BF4D0D">
      <w:pPr>
        <w:tabs>
          <w:tab w:val="left" w:pos="0"/>
        </w:tabs>
        <w:adjustRightInd w:val="0"/>
        <w:snapToGrid w:val="0"/>
        <w:spacing w:line="520" w:lineRule="exact"/>
        <w:ind w:firstLineChars="200" w:firstLine="640"/>
        <w:rPr>
          <w:rFonts w:ascii="方正仿宋_GBK" w:eastAsia="方正仿宋_GBK" w:hAnsi="仿宋" w:hint="eastAsia"/>
          <w:sz w:val="32"/>
          <w:szCs w:val="32"/>
        </w:rPr>
      </w:pPr>
      <w:r w:rsidRPr="00E56DE0">
        <w:rPr>
          <w:rFonts w:ascii="方正仿宋_GBK" w:eastAsia="方正仿宋_GBK" w:hAnsi="仿宋" w:hint="eastAsia"/>
          <w:color w:val="000000"/>
          <w:sz w:val="32"/>
          <w:szCs w:val="32"/>
        </w:rPr>
        <w:t>运营期厂界噪声执行《工业企业厂界环境噪声排放标准》（GB12348-2008）表1中3类标准。</w:t>
      </w:r>
    </w:p>
    <w:p w14:paraId="78834F1C" w14:textId="77777777" w:rsidR="00F41ECA" w:rsidRPr="00E56DE0" w:rsidRDefault="00000000" w:rsidP="00BF4D0D">
      <w:pPr>
        <w:tabs>
          <w:tab w:val="left" w:pos="47"/>
        </w:tabs>
        <w:adjustRightInd w:val="0"/>
        <w:snapToGrid w:val="0"/>
        <w:spacing w:line="520" w:lineRule="exact"/>
        <w:ind w:firstLineChars="200" w:firstLine="640"/>
        <w:rPr>
          <w:rFonts w:ascii="方正仿宋_GBK" w:eastAsia="方正仿宋_GBK" w:hAnsi="仿宋" w:hint="eastAsia"/>
          <w:color w:val="000000"/>
          <w:sz w:val="32"/>
          <w:szCs w:val="32"/>
        </w:rPr>
      </w:pPr>
      <w:r w:rsidRPr="00E56DE0">
        <w:rPr>
          <w:rFonts w:ascii="方正仿宋_GBK" w:eastAsia="方正仿宋_GBK" w:hAnsi="仿宋" w:hint="eastAsia"/>
          <w:sz w:val="32"/>
          <w:szCs w:val="32"/>
        </w:rPr>
        <w:t>4.</w:t>
      </w:r>
      <w:bookmarkStart w:id="11" w:name="_Hlk214380885"/>
      <w:r w:rsidRPr="00E56DE0">
        <w:rPr>
          <w:rFonts w:ascii="方正仿宋_GBK" w:eastAsia="方正仿宋_GBK" w:hAnsi="仿宋" w:hint="eastAsia"/>
          <w:color w:val="000000"/>
          <w:sz w:val="32"/>
          <w:szCs w:val="32"/>
        </w:rPr>
        <w:t>本项目</w:t>
      </w:r>
      <w:bookmarkStart w:id="12" w:name="_Hlk214380834"/>
      <w:r w:rsidRPr="00E56DE0">
        <w:rPr>
          <w:rFonts w:ascii="方正仿宋_GBK" w:eastAsia="方正仿宋_GBK" w:hAnsi="仿宋" w:hint="eastAsia"/>
          <w:color w:val="000000"/>
          <w:sz w:val="32"/>
          <w:szCs w:val="32"/>
        </w:rPr>
        <w:t>固体废物为运营期和封场期渗滤液产生的沉淀泥渣。</w:t>
      </w:r>
    </w:p>
    <w:p w14:paraId="607EE6A5" w14:textId="77777777" w:rsidR="00F41ECA" w:rsidRPr="00E56DE0" w:rsidRDefault="00000000" w:rsidP="00BF4D0D">
      <w:pPr>
        <w:widowControl/>
        <w:adjustRightInd w:val="0"/>
        <w:snapToGrid w:val="0"/>
        <w:spacing w:line="520" w:lineRule="exact"/>
        <w:ind w:firstLineChars="200" w:firstLine="640"/>
        <w:jc w:val="left"/>
        <w:rPr>
          <w:rFonts w:ascii="方正仿宋_GBK" w:eastAsia="方正仿宋_GBK" w:hAnsi="仿宋" w:hint="eastAsia"/>
          <w:color w:val="000000"/>
          <w:sz w:val="32"/>
          <w:szCs w:val="32"/>
        </w:rPr>
      </w:pPr>
      <w:r w:rsidRPr="00E56DE0">
        <w:rPr>
          <w:rFonts w:ascii="方正仿宋_GBK" w:eastAsia="方正仿宋_GBK" w:hAnsi="仿宋" w:hint="eastAsia"/>
          <w:color w:val="000000"/>
          <w:sz w:val="32"/>
          <w:szCs w:val="32"/>
        </w:rPr>
        <w:t>运营期泥渣定期清掏，排至排渣场；封场期沉淀泥渣定期清掏，本项目服务期满封场后，企业将启动新排渣场，届时可排至新渣场排弃</w:t>
      </w:r>
      <w:bookmarkEnd w:id="12"/>
      <w:r w:rsidRPr="00E56DE0">
        <w:rPr>
          <w:rFonts w:ascii="方正仿宋_GBK" w:eastAsia="方正仿宋_GBK" w:hAnsi="仿宋" w:hint="eastAsia"/>
          <w:color w:val="000000"/>
          <w:sz w:val="32"/>
          <w:szCs w:val="32"/>
        </w:rPr>
        <w:t>。</w:t>
      </w:r>
      <w:bookmarkEnd w:id="11"/>
    </w:p>
    <w:p w14:paraId="7F634358" w14:textId="77777777" w:rsidR="00F41ECA" w:rsidRPr="00E56DE0" w:rsidRDefault="00000000" w:rsidP="00BF4D0D">
      <w:pPr>
        <w:widowControl/>
        <w:adjustRightInd w:val="0"/>
        <w:snapToGrid w:val="0"/>
        <w:spacing w:line="520" w:lineRule="exact"/>
        <w:ind w:firstLineChars="200" w:firstLine="640"/>
        <w:jc w:val="left"/>
        <w:rPr>
          <w:rFonts w:ascii="方正仿宋_GBK" w:eastAsia="方正仿宋_GBK" w:hAnsi="仿宋" w:hint="eastAsia"/>
          <w:color w:val="000000"/>
          <w:sz w:val="32"/>
          <w:szCs w:val="32"/>
        </w:rPr>
      </w:pPr>
      <w:r w:rsidRPr="00E56DE0">
        <w:rPr>
          <w:rFonts w:ascii="方正仿宋_GBK" w:eastAsia="方正仿宋_GBK" w:hAnsi="仿宋" w:hint="eastAsia"/>
          <w:color w:val="000000"/>
          <w:sz w:val="32"/>
          <w:szCs w:val="32"/>
        </w:rPr>
        <w:t>一般工业固体废物处置执行《一般工业固体废物贮存和填埋污染控制标准》（GB18599-2020）。</w:t>
      </w:r>
    </w:p>
    <w:p w14:paraId="1E1B8D64" w14:textId="0D4841AE" w:rsidR="00F41ECA" w:rsidRPr="00E56DE0" w:rsidRDefault="00000000" w:rsidP="00BF4D0D">
      <w:pPr>
        <w:tabs>
          <w:tab w:val="left" w:pos="0"/>
        </w:tabs>
        <w:autoSpaceDE w:val="0"/>
        <w:autoSpaceDN w:val="0"/>
        <w:adjustRightInd w:val="0"/>
        <w:snapToGrid w:val="0"/>
        <w:spacing w:line="520" w:lineRule="exact"/>
        <w:ind w:firstLineChars="200" w:firstLine="640"/>
        <w:outlineLvl w:val="1"/>
        <w:rPr>
          <w:rFonts w:ascii="方正仿宋_GBK" w:eastAsia="方正仿宋_GBK" w:hAnsi="仿宋" w:hint="eastAsia"/>
          <w:sz w:val="32"/>
          <w:szCs w:val="32"/>
        </w:rPr>
      </w:pPr>
      <w:r w:rsidRPr="00E56DE0">
        <w:rPr>
          <w:rFonts w:ascii="方正仿宋_GBK" w:eastAsia="方正仿宋_GBK" w:hAnsi="仿宋" w:hint="eastAsia"/>
          <w:color w:val="000000"/>
          <w:sz w:val="32"/>
          <w:szCs w:val="32"/>
        </w:rPr>
        <w:t>5.</w:t>
      </w:r>
      <w:bookmarkStart w:id="13" w:name="_Hlk214380844"/>
      <w:r w:rsidRPr="00E56DE0">
        <w:rPr>
          <w:rFonts w:ascii="方正仿宋_GBK" w:eastAsia="方正仿宋_GBK" w:hAnsi="仿宋" w:hint="eastAsia"/>
          <w:color w:val="000000"/>
          <w:sz w:val="32"/>
          <w:szCs w:val="32"/>
        </w:rPr>
        <w:t>本项目设置</w:t>
      </w:r>
      <w:r w:rsidR="003009E4" w:rsidRPr="00E56DE0">
        <w:rPr>
          <w:rFonts w:ascii="方正仿宋_GBK" w:eastAsia="方正仿宋_GBK" w:hAnsi="仿宋" w:hint="eastAsia"/>
          <w:color w:val="000000"/>
          <w:sz w:val="32"/>
          <w:szCs w:val="32"/>
        </w:rPr>
        <w:t>2座</w:t>
      </w:r>
      <w:r w:rsidRPr="00E56DE0">
        <w:rPr>
          <w:rFonts w:ascii="方正仿宋_GBK" w:eastAsia="方正仿宋_GBK" w:hAnsi="仿宋" w:hint="eastAsia"/>
          <w:sz w:val="32"/>
          <w:szCs w:val="32"/>
        </w:rPr>
        <w:t>渗滤液收集池</w:t>
      </w:r>
      <w:r w:rsidRPr="00E56DE0">
        <w:rPr>
          <w:rFonts w:ascii="方正仿宋_GBK" w:eastAsia="方正仿宋_GBK" w:hAnsi="仿宋" w:hint="eastAsia"/>
          <w:color w:val="000000"/>
          <w:sz w:val="32"/>
          <w:szCs w:val="32"/>
        </w:rPr>
        <w:t>对渣场产生的渗滤液进行收集；按规范进行分区防</w:t>
      </w:r>
      <w:r w:rsidRPr="00E56DE0">
        <w:rPr>
          <w:rFonts w:ascii="方正仿宋_GBK" w:eastAsia="方正仿宋_GBK" w:hAnsi="仿宋" w:hint="eastAsia"/>
          <w:sz w:val="32"/>
          <w:szCs w:val="32"/>
        </w:rPr>
        <w:t>渗，设地下水水质污染监控井（3个；依托）。</w:t>
      </w:r>
      <w:bookmarkEnd w:id="13"/>
    </w:p>
    <w:p w14:paraId="220C0A13" w14:textId="280C7419" w:rsidR="00F41ECA" w:rsidRPr="00E56DE0" w:rsidRDefault="00000000" w:rsidP="00BF4D0D">
      <w:pPr>
        <w:adjustRightInd w:val="0"/>
        <w:snapToGrid w:val="0"/>
        <w:spacing w:line="520" w:lineRule="exact"/>
        <w:ind w:firstLineChars="200" w:firstLine="640"/>
        <w:jc w:val="left"/>
        <w:rPr>
          <w:rFonts w:ascii="方正仿宋_GBK" w:eastAsia="方正仿宋_GBK" w:hAnsi="仿宋" w:hint="eastAsia"/>
          <w:sz w:val="32"/>
          <w:szCs w:val="32"/>
        </w:rPr>
      </w:pPr>
      <w:r w:rsidRPr="00E56DE0">
        <w:rPr>
          <w:rFonts w:ascii="方正仿宋_GBK" w:eastAsia="方正仿宋_GBK" w:hAnsi="仿宋" w:hint="eastAsia"/>
          <w:sz w:val="32"/>
          <w:szCs w:val="32"/>
        </w:rPr>
        <w:t>6.</w:t>
      </w:r>
      <w:bookmarkStart w:id="14" w:name="_Hlk214380853"/>
      <w:r w:rsidRPr="00E56DE0">
        <w:rPr>
          <w:rFonts w:ascii="方正仿宋_GBK" w:eastAsia="方正仿宋_GBK" w:hAnsi="仿宋" w:hint="eastAsia"/>
          <w:sz w:val="32"/>
          <w:szCs w:val="32"/>
        </w:rPr>
        <w:t>本项目设置防渗衬层渗漏检测（依托防渗漏污染监控井18个），防渗层施工结束后</w:t>
      </w:r>
      <w:r w:rsidRPr="00E56DE0">
        <w:rPr>
          <w:rFonts w:ascii="方正仿宋_GBK" w:eastAsia="方正仿宋_GBK" w:hAnsi="仿宋" w:hint="eastAsia"/>
          <w:color w:val="000000"/>
          <w:sz w:val="32"/>
          <w:szCs w:val="32"/>
        </w:rPr>
        <w:t>检测防渗层完整性，一旦发现防渗膜发生损坏，应及时进行修补</w:t>
      </w:r>
      <w:bookmarkEnd w:id="14"/>
      <w:r w:rsidRPr="00E56DE0">
        <w:rPr>
          <w:rFonts w:ascii="方正仿宋_GBK" w:eastAsia="方正仿宋_GBK" w:hAnsi="仿宋" w:hint="eastAsia"/>
          <w:color w:val="000000"/>
          <w:sz w:val="32"/>
          <w:szCs w:val="32"/>
        </w:rPr>
        <w:t>。</w:t>
      </w:r>
    </w:p>
    <w:bookmarkEnd w:id="7"/>
    <w:p w14:paraId="42EB3F16"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7.</w:t>
      </w:r>
      <w:r w:rsidRPr="00E56DE0">
        <w:rPr>
          <w:rFonts w:ascii="方正仿宋_GBK" w:eastAsia="方正仿宋_GBK" w:hAnsi="仿宋" w:hint="eastAsia"/>
          <w:sz w:val="32"/>
          <w:szCs w:val="32"/>
        </w:rPr>
        <w:t>严格落实环境风险防范措施和突发环境事件应急预案。做好应急物资储备，定期进行应急培训和演练，有效防范和应对突发环境事件。严格按照《中华人民共和国安全生产法》《建设工程安全生产管理条例》《建设项目安全设施“三同时”监督管理办法》等安全生产相关法律法规规章要求，健全企业内部</w:t>
      </w:r>
      <w:r w:rsidRPr="00E56DE0">
        <w:rPr>
          <w:rFonts w:ascii="方正仿宋_GBK" w:eastAsia="方正仿宋_GBK" w:hAnsi="仿宋" w:hint="eastAsia"/>
          <w:sz w:val="32"/>
          <w:szCs w:val="32"/>
        </w:rPr>
        <w:lastRenderedPageBreak/>
        <w:t>污染防治设施稳定运行和管理责任制度，在环境保护设施设计、施工、验收、使用和拆除等过程中，认真落实安全生产主体责任，做好安全风险辨识评估和隐患排查治理，并及时向相关部门报告有关情况。</w:t>
      </w:r>
    </w:p>
    <w:p w14:paraId="55E01412"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8.在工程施工和运行过程中，应建立畅通的公众参与平台，及时解决公众担忧的环境问题，满足公众合理的环境诉求。</w:t>
      </w:r>
    </w:p>
    <w:p w14:paraId="106ED1A8"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9.如项目的性质、规模、工艺、地点或者污染防治措施发生重大变动，应当重新报批环境影响评价文件。自环境影响评价文件批复之日起，如超过5年方决定工程开工建设的，环境影响评价文件应当报我局重新审核。</w:t>
      </w:r>
    </w:p>
    <w:p w14:paraId="066DC8B7"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10.本项目由抚顺市生态环境保护综合行政执法队负责监管。</w:t>
      </w:r>
    </w:p>
    <w:p w14:paraId="3CB9CE2D" w14:textId="77777777" w:rsidR="00F41ECA" w:rsidRPr="00E56DE0" w:rsidRDefault="00000000" w:rsidP="00BF4D0D">
      <w:pPr>
        <w:widowControl/>
        <w:adjustRightInd w:val="0"/>
        <w:snapToGrid w:val="0"/>
        <w:spacing w:line="520" w:lineRule="exact"/>
        <w:ind w:firstLineChars="200" w:firstLine="640"/>
        <w:rPr>
          <w:rFonts w:ascii="方正仿宋_GBK" w:eastAsia="方正仿宋_GBK" w:hAnsi="仿宋" w:hint="eastAsia"/>
          <w:bCs/>
          <w:sz w:val="32"/>
          <w:szCs w:val="32"/>
        </w:rPr>
      </w:pPr>
      <w:r w:rsidRPr="00E56DE0">
        <w:rPr>
          <w:rFonts w:ascii="方正仿宋_GBK" w:eastAsia="方正仿宋_GBK" w:hAnsi="仿宋" w:hint="eastAsia"/>
          <w:bCs/>
          <w:sz w:val="32"/>
          <w:szCs w:val="32"/>
        </w:rPr>
        <w:t>四、</w:t>
      </w:r>
      <w:r w:rsidRPr="00E56DE0">
        <w:rPr>
          <w:rFonts w:ascii="方正仿宋_GBK" w:eastAsia="方正仿宋_GBK" w:hAnsi="仿宋" w:hint="eastAsia"/>
          <w:sz w:val="32"/>
          <w:szCs w:val="32"/>
        </w:rPr>
        <w:t xml:space="preserve">工程建设应严格执行环境保护“三同时”制度，即建设项目的环境保护设施必须与主体工程同时设计、同时施工、同时投产使用。工程建成后，按规定程序进行竣工环境保护验收。违反本规定要求的，承担相应环保法律责任。  </w:t>
      </w:r>
    </w:p>
    <w:p w14:paraId="3F2768F1" w14:textId="77777777" w:rsidR="00F41ECA" w:rsidRPr="00E56DE0" w:rsidRDefault="00000000" w:rsidP="00BF4D0D">
      <w:pPr>
        <w:adjustRightInd w:val="0"/>
        <w:snapToGrid w:val="0"/>
        <w:spacing w:line="520" w:lineRule="exact"/>
        <w:ind w:firstLineChars="300" w:firstLine="960"/>
        <w:rPr>
          <w:rFonts w:ascii="方正仿宋_GBK" w:eastAsia="方正仿宋_GBK" w:hAnsi="仿宋" w:hint="eastAsia"/>
          <w:bCs/>
          <w:sz w:val="32"/>
          <w:szCs w:val="32"/>
        </w:rPr>
      </w:pPr>
      <w:r w:rsidRPr="00E56DE0">
        <w:rPr>
          <w:rFonts w:ascii="方正仿宋_GBK" w:eastAsia="方正仿宋_GBK" w:hAnsi="仿宋" w:hint="eastAsia"/>
          <w:bCs/>
          <w:sz w:val="32"/>
          <w:szCs w:val="32"/>
        </w:rPr>
        <w:t xml:space="preserve">                      </w:t>
      </w:r>
    </w:p>
    <w:p w14:paraId="65F1C229" w14:textId="77777777" w:rsidR="00F41ECA" w:rsidRPr="00E56DE0" w:rsidRDefault="00F41ECA" w:rsidP="00BF4D0D">
      <w:pPr>
        <w:adjustRightInd w:val="0"/>
        <w:snapToGrid w:val="0"/>
        <w:spacing w:line="520" w:lineRule="exact"/>
        <w:ind w:firstLineChars="300" w:firstLine="960"/>
        <w:rPr>
          <w:rFonts w:ascii="方正仿宋_GBK" w:eastAsia="方正仿宋_GBK" w:hAnsi="仿宋" w:hint="eastAsia"/>
          <w:bCs/>
          <w:sz w:val="32"/>
          <w:szCs w:val="32"/>
        </w:rPr>
      </w:pPr>
    </w:p>
    <w:p w14:paraId="06B28C38" w14:textId="77777777" w:rsidR="00F41ECA" w:rsidRPr="00E56DE0" w:rsidRDefault="00000000" w:rsidP="00BF4D0D">
      <w:pPr>
        <w:adjustRightInd w:val="0"/>
        <w:snapToGrid w:val="0"/>
        <w:spacing w:line="520" w:lineRule="exact"/>
        <w:ind w:firstLineChars="1900" w:firstLine="6080"/>
        <w:jc w:val="left"/>
        <w:rPr>
          <w:rFonts w:ascii="方正仿宋_GBK" w:eastAsia="方正仿宋_GBK" w:hAnsi="仿宋" w:hint="eastAsia"/>
          <w:bCs/>
          <w:sz w:val="32"/>
          <w:szCs w:val="32"/>
        </w:rPr>
      </w:pPr>
      <w:r w:rsidRPr="00E56DE0">
        <w:rPr>
          <w:rFonts w:ascii="方正仿宋_GBK" w:eastAsia="方正仿宋_GBK" w:hAnsi="仿宋" w:hint="eastAsia"/>
          <w:bCs/>
          <w:sz w:val="32"/>
          <w:szCs w:val="32"/>
        </w:rPr>
        <w:t>抚顺市生态环境局</w:t>
      </w:r>
    </w:p>
    <w:p w14:paraId="1ADFB00F" w14:textId="2F2D8B58" w:rsidR="00F41ECA" w:rsidRPr="00E56DE0" w:rsidRDefault="00000000" w:rsidP="00BF4D0D">
      <w:pPr>
        <w:adjustRightInd w:val="0"/>
        <w:snapToGrid w:val="0"/>
        <w:spacing w:line="520" w:lineRule="exact"/>
        <w:ind w:left="960" w:hanging="960"/>
        <w:jc w:val="left"/>
        <w:rPr>
          <w:rFonts w:ascii="方正仿宋_GBK" w:eastAsia="方正仿宋_GBK" w:hAnsi="仿宋" w:hint="eastAsia"/>
          <w:bCs/>
          <w:sz w:val="32"/>
          <w:szCs w:val="32"/>
        </w:rPr>
      </w:pPr>
      <w:r w:rsidRPr="00E56DE0">
        <w:rPr>
          <w:rFonts w:ascii="方正仿宋_GBK" w:eastAsia="方正仿宋_GBK" w:hAnsi="仿宋" w:hint="eastAsia"/>
          <w:bCs/>
          <w:sz w:val="32"/>
          <w:szCs w:val="32"/>
        </w:rPr>
        <w:t xml:space="preserve">                                     </w:t>
      </w:r>
      <w:r w:rsidR="00E56DE0">
        <w:rPr>
          <w:rFonts w:ascii="方正仿宋_GBK" w:eastAsia="方正仿宋_GBK" w:hAnsi="仿宋" w:hint="eastAsia"/>
          <w:bCs/>
          <w:sz w:val="32"/>
          <w:szCs w:val="32"/>
        </w:rPr>
        <w:t xml:space="preserve">     </w:t>
      </w:r>
      <w:r w:rsidRPr="00E56DE0">
        <w:rPr>
          <w:rFonts w:ascii="方正仿宋_GBK" w:eastAsia="方正仿宋_GBK" w:hAnsi="仿宋" w:hint="eastAsia"/>
          <w:bCs/>
          <w:sz w:val="32"/>
          <w:szCs w:val="32"/>
        </w:rPr>
        <w:t xml:space="preserve">    年  月  日</w:t>
      </w:r>
    </w:p>
    <w:p w14:paraId="3D8704B5" w14:textId="77777777" w:rsidR="00BF4D0D" w:rsidRDefault="00BF4D0D" w:rsidP="00BF4D0D">
      <w:pPr>
        <w:ind w:left="630" w:hanging="630"/>
      </w:pPr>
    </w:p>
    <w:p w14:paraId="740153E5" w14:textId="77777777" w:rsidR="00BF4D0D" w:rsidRPr="00BF4D0D" w:rsidRDefault="00BF4D0D" w:rsidP="00BF4D0D">
      <w:pPr>
        <w:rPr>
          <w:rFonts w:hint="eastAsia"/>
        </w:rPr>
      </w:pPr>
    </w:p>
    <w:p w14:paraId="602516EF" w14:textId="77777777" w:rsidR="00BF4D0D" w:rsidRPr="00BF4D0D" w:rsidRDefault="00BF4D0D" w:rsidP="00BF4D0D">
      <w:pPr>
        <w:pStyle w:val="a0"/>
        <w:adjustRightInd w:val="0"/>
        <w:ind w:left="540" w:hanging="540"/>
        <w:rPr>
          <w:rFonts w:hint="eastAsia"/>
        </w:rPr>
      </w:pPr>
    </w:p>
    <w:tbl>
      <w:tblPr>
        <w:tblW w:w="9977"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77"/>
      </w:tblGrid>
      <w:tr w:rsidR="00F41ECA" w:rsidRPr="00BF4D0D" w14:paraId="3777401F" w14:textId="77777777" w:rsidTr="00BF4D0D">
        <w:trPr>
          <w:trHeight w:val="692"/>
          <w:jc w:val="center"/>
        </w:trPr>
        <w:tc>
          <w:tcPr>
            <w:tcW w:w="9977" w:type="dxa"/>
            <w:tcBorders>
              <w:tl2br w:val="nil"/>
              <w:tr2bl w:val="nil"/>
            </w:tcBorders>
            <w:vAlign w:val="center"/>
          </w:tcPr>
          <w:p w14:paraId="1271EBFF" w14:textId="1A2EDB94" w:rsidR="00F41ECA" w:rsidRPr="00034045" w:rsidRDefault="00000000" w:rsidP="00BF4D0D">
            <w:pPr>
              <w:adjustRightInd w:val="0"/>
              <w:snapToGrid w:val="0"/>
              <w:ind w:left="840" w:hangingChars="300" w:hanging="840"/>
              <w:jc w:val="left"/>
              <w:rPr>
                <w:rFonts w:eastAsia="方正仿宋_GBK"/>
                <w:spacing w:val="-4"/>
                <w:sz w:val="28"/>
                <w:szCs w:val="28"/>
              </w:rPr>
            </w:pPr>
            <w:r w:rsidRPr="00034045">
              <w:rPr>
                <w:rFonts w:eastAsia="方正仿宋_GBK"/>
                <w:sz w:val="28"/>
                <w:szCs w:val="28"/>
              </w:rPr>
              <w:t>抄送：</w:t>
            </w:r>
            <w:r w:rsidR="00D8381B" w:rsidRPr="00D8381B">
              <w:rPr>
                <w:rFonts w:eastAsia="方正仿宋_GBK" w:hint="eastAsia"/>
                <w:spacing w:val="-4"/>
                <w:sz w:val="28"/>
                <w:szCs w:val="28"/>
              </w:rPr>
              <w:t>辽宁环</w:t>
            </w:r>
            <w:proofErr w:type="gramStart"/>
            <w:r w:rsidR="00D8381B" w:rsidRPr="00D8381B">
              <w:rPr>
                <w:rFonts w:eastAsia="方正仿宋_GBK" w:hint="eastAsia"/>
                <w:spacing w:val="-4"/>
                <w:sz w:val="28"/>
                <w:szCs w:val="28"/>
              </w:rPr>
              <w:t>一</w:t>
            </w:r>
            <w:proofErr w:type="gramEnd"/>
            <w:r w:rsidR="00D8381B" w:rsidRPr="00D8381B">
              <w:rPr>
                <w:rFonts w:eastAsia="方正仿宋_GBK" w:hint="eastAsia"/>
                <w:spacing w:val="-4"/>
                <w:sz w:val="28"/>
                <w:szCs w:val="28"/>
              </w:rPr>
              <w:t>科技术咨询有限公司</w:t>
            </w:r>
            <w:r w:rsidRPr="00034045">
              <w:rPr>
                <w:rFonts w:eastAsia="方正仿宋_GBK"/>
                <w:spacing w:val="-4"/>
                <w:sz w:val="28"/>
                <w:szCs w:val="28"/>
              </w:rPr>
              <w:t>，抚顺市生态环境保护综合行政执</w:t>
            </w:r>
            <w:r w:rsidR="00BF4D0D">
              <w:rPr>
                <w:rFonts w:eastAsia="方正仿宋_GBK" w:hint="eastAsia"/>
                <w:spacing w:val="-4"/>
                <w:sz w:val="28"/>
                <w:szCs w:val="28"/>
              </w:rPr>
              <w:t>法</w:t>
            </w:r>
            <w:r w:rsidRPr="00034045">
              <w:rPr>
                <w:rFonts w:eastAsia="方正仿宋_GBK"/>
                <w:spacing w:val="-4"/>
                <w:sz w:val="28"/>
                <w:szCs w:val="28"/>
              </w:rPr>
              <w:t>队。</w:t>
            </w:r>
          </w:p>
        </w:tc>
      </w:tr>
      <w:tr w:rsidR="00F41ECA" w:rsidRPr="00034045" w14:paraId="6018BAC3" w14:textId="77777777" w:rsidTr="00BF4D0D">
        <w:trPr>
          <w:trHeight w:val="636"/>
          <w:jc w:val="center"/>
        </w:trPr>
        <w:tc>
          <w:tcPr>
            <w:tcW w:w="9977" w:type="dxa"/>
            <w:tcBorders>
              <w:tl2br w:val="nil"/>
              <w:tr2bl w:val="nil"/>
            </w:tcBorders>
            <w:vAlign w:val="center"/>
          </w:tcPr>
          <w:p w14:paraId="74E3BEB9" w14:textId="5E369D7E" w:rsidR="00F41ECA" w:rsidRPr="00034045" w:rsidRDefault="00000000" w:rsidP="00BF4D0D">
            <w:pPr>
              <w:adjustRightInd w:val="0"/>
              <w:snapToGrid w:val="0"/>
              <w:ind w:firstLineChars="100" w:firstLine="280"/>
              <w:rPr>
                <w:rFonts w:eastAsia="方正仿宋_GBK"/>
                <w:sz w:val="28"/>
                <w:szCs w:val="28"/>
              </w:rPr>
            </w:pPr>
            <w:r w:rsidRPr="00034045">
              <w:rPr>
                <w:rFonts w:eastAsia="方正仿宋_GBK"/>
                <w:sz w:val="28"/>
                <w:szCs w:val="28"/>
              </w:rPr>
              <w:t>抚顺市生态环境局办公室</w:t>
            </w:r>
            <w:r w:rsidRPr="00034045">
              <w:rPr>
                <w:rFonts w:eastAsia="方正仿宋_GBK"/>
                <w:sz w:val="28"/>
                <w:szCs w:val="28"/>
              </w:rPr>
              <w:t xml:space="preserve">                       </w:t>
            </w:r>
            <w:r w:rsidR="00BF4D0D">
              <w:rPr>
                <w:rFonts w:eastAsia="方正仿宋_GBK" w:hint="eastAsia"/>
                <w:sz w:val="28"/>
                <w:szCs w:val="28"/>
              </w:rPr>
              <w:t xml:space="preserve">                                </w:t>
            </w:r>
            <w:r w:rsidRPr="00034045">
              <w:rPr>
                <w:rFonts w:eastAsia="方正仿宋_GBK"/>
                <w:sz w:val="28"/>
                <w:szCs w:val="28"/>
              </w:rPr>
              <w:t xml:space="preserve">      </w:t>
            </w:r>
            <w:r w:rsidRPr="00034045">
              <w:rPr>
                <w:rFonts w:eastAsia="方正仿宋_GBK"/>
                <w:sz w:val="28"/>
                <w:szCs w:val="28"/>
              </w:rPr>
              <w:t>年</w:t>
            </w:r>
            <w:r w:rsidRPr="00034045">
              <w:rPr>
                <w:rFonts w:eastAsia="方正仿宋_GBK"/>
                <w:sz w:val="28"/>
                <w:szCs w:val="28"/>
              </w:rPr>
              <w:t xml:space="preserve">  </w:t>
            </w:r>
            <w:r w:rsidRPr="00034045">
              <w:rPr>
                <w:rFonts w:eastAsia="方正仿宋_GBK"/>
                <w:sz w:val="28"/>
                <w:szCs w:val="28"/>
              </w:rPr>
              <w:t>月</w:t>
            </w:r>
            <w:r w:rsidRPr="00034045">
              <w:rPr>
                <w:rFonts w:eastAsia="方正仿宋_GBK"/>
                <w:sz w:val="28"/>
                <w:szCs w:val="28"/>
              </w:rPr>
              <w:t xml:space="preserve">  </w:t>
            </w:r>
            <w:proofErr w:type="gramStart"/>
            <w:r w:rsidRPr="00034045">
              <w:rPr>
                <w:rFonts w:eastAsia="方正仿宋_GBK"/>
                <w:sz w:val="28"/>
                <w:szCs w:val="28"/>
              </w:rPr>
              <w:t>日印</w:t>
            </w:r>
            <w:proofErr w:type="gramEnd"/>
          </w:p>
        </w:tc>
      </w:tr>
    </w:tbl>
    <w:p w14:paraId="2FC1B8E9" w14:textId="7C0E3966" w:rsidR="00F41ECA" w:rsidRDefault="00000000" w:rsidP="00BF4D0D">
      <w:pPr>
        <w:adjustRightInd w:val="0"/>
        <w:snapToGrid w:val="0"/>
        <w:ind w:hanging="840"/>
        <w:jc w:val="center"/>
        <w:outlineLvl w:val="0"/>
        <w:rPr>
          <w:rFonts w:eastAsia="方正仿宋_GBK"/>
          <w:sz w:val="28"/>
          <w:szCs w:val="28"/>
        </w:rPr>
      </w:pPr>
      <w:r w:rsidRPr="00034045">
        <w:rPr>
          <w:rFonts w:eastAsia="方正仿宋_GBK"/>
          <w:sz w:val="28"/>
          <w:szCs w:val="28"/>
        </w:rPr>
        <w:t xml:space="preserve">                                       </w:t>
      </w:r>
      <w:r w:rsidR="00BF4D0D">
        <w:rPr>
          <w:rFonts w:eastAsia="方正仿宋_GBK" w:hint="eastAsia"/>
          <w:sz w:val="28"/>
          <w:szCs w:val="28"/>
        </w:rPr>
        <w:t xml:space="preserve">                                                                </w:t>
      </w:r>
      <w:r w:rsidRPr="00034045">
        <w:rPr>
          <w:rFonts w:eastAsia="方正仿宋_GBK"/>
          <w:sz w:val="28"/>
          <w:szCs w:val="28"/>
        </w:rPr>
        <w:t xml:space="preserve">           </w:t>
      </w:r>
      <w:r w:rsidRPr="00034045">
        <w:rPr>
          <w:rFonts w:eastAsia="方正仿宋_GBK"/>
          <w:sz w:val="28"/>
          <w:szCs w:val="28"/>
        </w:rPr>
        <w:t>（共印</w:t>
      </w:r>
      <w:r w:rsidRPr="00034045">
        <w:rPr>
          <w:rFonts w:eastAsia="方正仿宋_GBK"/>
          <w:sz w:val="28"/>
          <w:szCs w:val="28"/>
        </w:rPr>
        <w:t>8</w:t>
      </w:r>
      <w:r w:rsidRPr="00034045">
        <w:rPr>
          <w:rFonts w:eastAsia="方正仿宋_GBK"/>
          <w:sz w:val="28"/>
          <w:szCs w:val="28"/>
        </w:rPr>
        <w:t>份）</w:t>
      </w:r>
    </w:p>
    <w:sectPr w:rsidR="00F41ECA">
      <w:footerReference w:type="even" r:id="rId7"/>
      <w:footerReference w:type="default" r:id="rId8"/>
      <w:pgSz w:w="11906" w:h="16838"/>
      <w:pgMar w:top="2098" w:right="1474" w:bottom="1985" w:left="1588" w:header="851" w:footer="1418"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F4D8" w14:textId="77777777" w:rsidR="00055753" w:rsidRDefault="00055753">
      <w:pPr>
        <w:ind w:left="630" w:hanging="630"/>
      </w:pPr>
      <w:r>
        <w:separator/>
      </w:r>
    </w:p>
  </w:endnote>
  <w:endnote w:type="continuationSeparator" w:id="0">
    <w:p w14:paraId="0B3183CB" w14:textId="77777777" w:rsidR="00055753" w:rsidRDefault="00055753">
      <w:pPr>
        <w:ind w:left="630" w:hanging="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22C6" w14:textId="77777777" w:rsidR="00F41ECA" w:rsidRDefault="00000000">
    <w:pPr>
      <w:pStyle w:val="a0"/>
      <w:ind w:left="540" w:hanging="540"/>
    </w:pPr>
    <w:r>
      <w:rPr>
        <w:noProof/>
      </w:rPr>
      <mc:AlternateContent>
        <mc:Choice Requires="wps">
          <w:drawing>
            <wp:anchor distT="0" distB="0" distL="114300" distR="114300" simplePos="0" relativeHeight="251660288" behindDoc="0" locked="0" layoutInCell="1" allowOverlap="1" wp14:anchorId="1249D5ED" wp14:editId="35A0AC48">
              <wp:simplePos x="0" y="0"/>
              <wp:positionH relativeFrom="margin">
                <wp:posOffset>250190</wp:posOffset>
              </wp:positionH>
              <wp:positionV relativeFrom="paragraph">
                <wp:posOffset>-35560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DF0F3" w14:textId="77777777" w:rsidR="00F41ECA" w:rsidRDefault="00000000">
                          <w:pPr>
                            <w:pStyle w:val="a0"/>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rPr>
                            <w:t>- 6 -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49D5ED" id="_x0000_t202" coordsize="21600,21600" o:spt="202" path="m,l,21600r21600,l21600,xe">
              <v:stroke joinstyle="miter"/>
              <v:path gradientshapeok="t" o:connecttype="rect"/>
            </v:shapetype>
            <v:shape id="文本框 2" o:spid="_x0000_s1026" type="#_x0000_t202" style="position:absolute;left:0;text-align:left;margin-left:19.7pt;margin-top:-2.8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" filled="f" stroked="f" strokeweight=".5pt">
              <v:textbox style="mso-fit-shape-to-text:t" inset="0,0,0,0">
                <w:txbxContent>
                  <w:p w14:paraId="5B0DF0F3" w14:textId="77777777" w:rsidR="00F41ECA" w:rsidRDefault="00000000">
                    <w:pPr>
                      <w:pStyle w:val="a0"/>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rPr>
                      <w:t>- 6 -</w:t>
                    </w:r>
                    <w:r>
                      <w:rPr>
                        <w:rFonts w:ascii="仿宋" w:eastAsia="仿宋" w:hAnsi="仿宋" w:cs="仿宋"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2F98" w14:textId="77777777" w:rsidR="00F41ECA" w:rsidRDefault="00000000">
    <w:pPr>
      <w:pStyle w:val="a0"/>
      <w:ind w:left="540" w:hanging="540"/>
    </w:pPr>
    <w:r>
      <w:rPr>
        <w:noProof/>
      </w:rPr>
      <mc:AlternateContent>
        <mc:Choice Requires="wps">
          <w:drawing>
            <wp:anchor distT="0" distB="0" distL="114300" distR="114300" simplePos="0" relativeHeight="251659264" behindDoc="0" locked="0" layoutInCell="1" allowOverlap="1" wp14:anchorId="6FFE0F0F" wp14:editId="0094A88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仿宋" w:eastAsia="仿宋" w:hAnsi="仿宋" w:cs="仿宋" w:hint="eastAsia"/>
                              <w:sz w:val="28"/>
                              <w:szCs w:val="28"/>
                            </w:rPr>
                            <w:id w:val="360202344"/>
                          </w:sdtPr>
                          <w:sdtContent>
                            <w:p w14:paraId="621273CC" w14:textId="77777777" w:rsidR="00F41ECA" w:rsidRDefault="00000000">
                              <w:pPr>
                                <w:pStyle w:val="a0"/>
                                <w:jc w:val="center"/>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lang w:val="zh-CN"/>
                                </w:rPr>
                                <w:t>-</w:t>
                              </w:r>
                              <w:r>
                                <w:rPr>
                                  <w:rFonts w:ascii="仿宋" w:eastAsia="仿宋" w:hAnsi="仿宋" w:cs="仿宋"/>
                                  <w:sz w:val="28"/>
                                  <w:szCs w:val="28"/>
                                </w:rPr>
                                <w:t xml:space="preserve"> 5 -</w:t>
                              </w:r>
                              <w:r>
                                <w:rPr>
                                  <w:rFonts w:ascii="仿宋" w:eastAsia="仿宋" w:hAnsi="仿宋" w:cs="仿宋" w:hint="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FE0F0F"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sdt>
                    <w:sdtPr>
                      <w:rPr>
                        <w:rFonts w:ascii="仿宋" w:eastAsia="仿宋" w:hAnsi="仿宋" w:cs="仿宋" w:hint="eastAsia"/>
                        <w:sz w:val="28"/>
                        <w:szCs w:val="28"/>
                      </w:rPr>
                      <w:id w:val="360202344"/>
                    </w:sdtPr>
                    <w:sdtContent>
                      <w:p w14:paraId="621273CC" w14:textId="77777777" w:rsidR="00F41ECA" w:rsidRDefault="00000000">
                        <w:pPr>
                          <w:pStyle w:val="a0"/>
                          <w:jc w:val="center"/>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lang w:val="zh-CN"/>
                          </w:rPr>
                          <w:t>-</w:t>
                        </w:r>
                        <w:r>
                          <w:rPr>
                            <w:rFonts w:ascii="仿宋" w:eastAsia="仿宋" w:hAnsi="仿宋" w:cs="仿宋"/>
                            <w:sz w:val="28"/>
                            <w:szCs w:val="28"/>
                          </w:rPr>
                          <w:t xml:space="preserve"> 5 -</w:t>
                        </w:r>
                        <w:r>
                          <w:rPr>
                            <w:rFonts w:ascii="仿宋" w:eastAsia="仿宋" w:hAnsi="仿宋" w:cs="仿宋" w:hint="eastAsia"/>
                            <w:sz w:val="28"/>
                            <w:szCs w:val="28"/>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BDCA" w14:textId="77777777" w:rsidR="00055753" w:rsidRDefault="00055753">
      <w:pPr>
        <w:ind w:left="630" w:hanging="630"/>
      </w:pPr>
      <w:r>
        <w:separator/>
      </w:r>
    </w:p>
  </w:footnote>
  <w:footnote w:type="continuationSeparator" w:id="0">
    <w:p w14:paraId="00D614FE" w14:textId="77777777" w:rsidR="00055753" w:rsidRDefault="00055753">
      <w:pPr>
        <w:ind w:left="630" w:hanging="63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I1Mzg2NTBhMjVjOWU1NGVjNzIzMjU1YWE0ZTFlMWEifQ=="/>
  </w:docVars>
  <w:rsids>
    <w:rsidRoot w:val="00BB4CD1"/>
    <w:rsid w:val="00002D47"/>
    <w:rsid w:val="00002D62"/>
    <w:rsid w:val="00015D8E"/>
    <w:rsid w:val="000226B7"/>
    <w:rsid w:val="000238E1"/>
    <w:rsid w:val="0002429F"/>
    <w:rsid w:val="00025487"/>
    <w:rsid w:val="00026AC9"/>
    <w:rsid w:val="00034045"/>
    <w:rsid w:val="00035CA2"/>
    <w:rsid w:val="00036A8E"/>
    <w:rsid w:val="0004189B"/>
    <w:rsid w:val="0004315D"/>
    <w:rsid w:val="00047708"/>
    <w:rsid w:val="00050B67"/>
    <w:rsid w:val="00051EEB"/>
    <w:rsid w:val="00055753"/>
    <w:rsid w:val="000606C7"/>
    <w:rsid w:val="0006137D"/>
    <w:rsid w:val="000643C6"/>
    <w:rsid w:val="00064F42"/>
    <w:rsid w:val="0006618D"/>
    <w:rsid w:val="00067569"/>
    <w:rsid w:val="00067B93"/>
    <w:rsid w:val="0007581C"/>
    <w:rsid w:val="00082090"/>
    <w:rsid w:val="00082138"/>
    <w:rsid w:val="00085808"/>
    <w:rsid w:val="000865C6"/>
    <w:rsid w:val="000879A1"/>
    <w:rsid w:val="000879E7"/>
    <w:rsid w:val="00093461"/>
    <w:rsid w:val="00097738"/>
    <w:rsid w:val="000A04FD"/>
    <w:rsid w:val="000A11F9"/>
    <w:rsid w:val="000A22BD"/>
    <w:rsid w:val="000A4429"/>
    <w:rsid w:val="000A5215"/>
    <w:rsid w:val="000A56C3"/>
    <w:rsid w:val="000A7542"/>
    <w:rsid w:val="000B112F"/>
    <w:rsid w:val="000C2891"/>
    <w:rsid w:val="000C3007"/>
    <w:rsid w:val="000C68CB"/>
    <w:rsid w:val="000D2BA0"/>
    <w:rsid w:val="000D2C88"/>
    <w:rsid w:val="000D5738"/>
    <w:rsid w:val="000D5DFE"/>
    <w:rsid w:val="000E0F46"/>
    <w:rsid w:val="000E2CCA"/>
    <w:rsid w:val="000E577B"/>
    <w:rsid w:val="000E70E6"/>
    <w:rsid w:val="000E7F3A"/>
    <w:rsid w:val="000F0A0A"/>
    <w:rsid w:val="000F2E42"/>
    <w:rsid w:val="000F4B89"/>
    <w:rsid w:val="000F7B01"/>
    <w:rsid w:val="001135C5"/>
    <w:rsid w:val="001209E6"/>
    <w:rsid w:val="0012290A"/>
    <w:rsid w:val="0012512E"/>
    <w:rsid w:val="00127049"/>
    <w:rsid w:val="00131792"/>
    <w:rsid w:val="0013304E"/>
    <w:rsid w:val="00136485"/>
    <w:rsid w:val="00137941"/>
    <w:rsid w:val="00141024"/>
    <w:rsid w:val="001425B3"/>
    <w:rsid w:val="00145DF5"/>
    <w:rsid w:val="001473DC"/>
    <w:rsid w:val="0015156B"/>
    <w:rsid w:val="00157226"/>
    <w:rsid w:val="00160519"/>
    <w:rsid w:val="00164E99"/>
    <w:rsid w:val="001672C7"/>
    <w:rsid w:val="001703ED"/>
    <w:rsid w:val="00174AB8"/>
    <w:rsid w:val="001803D7"/>
    <w:rsid w:val="00187383"/>
    <w:rsid w:val="001875F1"/>
    <w:rsid w:val="001A0EBD"/>
    <w:rsid w:val="001A4629"/>
    <w:rsid w:val="001B3880"/>
    <w:rsid w:val="001C2F80"/>
    <w:rsid w:val="001C7997"/>
    <w:rsid w:val="001C7CCB"/>
    <w:rsid w:val="001D0601"/>
    <w:rsid w:val="001E6A7E"/>
    <w:rsid w:val="001F101C"/>
    <w:rsid w:val="001F1647"/>
    <w:rsid w:val="001F1899"/>
    <w:rsid w:val="001F3CB5"/>
    <w:rsid w:val="00201CCA"/>
    <w:rsid w:val="002022C3"/>
    <w:rsid w:val="002028A3"/>
    <w:rsid w:val="00205194"/>
    <w:rsid w:val="00205431"/>
    <w:rsid w:val="00210573"/>
    <w:rsid w:val="002163AB"/>
    <w:rsid w:val="0021675B"/>
    <w:rsid w:val="00224415"/>
    <w:rsid w:val="00230BD3"/>
    <w:rsid w:val="00234A07"/>
    <w:rsid w:val="002353D4"/>
    <w:rsid w:val="002411D9"/>
    <w:rsid w:val="0024265D"/>
    <w:rsid w:val="00244550"/>
    <w:rsid w:val="00247481"/>
    <w:rsid w:val="002521B8"/>
    <w:rsid w:val="00252884"/>
    <w:rsid w:val="0025304B"/>
    <w:rsid w:val="00257DB1"/>
    <w:rsid w:val="002655D0"/>
    <w:rsid w:val="002656A9"/>
    <w:rsid w:val="00266D4B"/>
    <w:rsid w:val="002709D8"/>
    <w:rsid w:val="00271510"/>
    <w:rsid w:val="00271B7C"/>
    <w:rsid w:val="002775DF"/>
    <w:rsid w:val="00281DFE"/>
    <w:rsid w:val="00282FCD"/>
    <w:rsid w:val="00283504"/>
    <w:rsid w:val="00285697"/>
    <w:rsid w:val="00285C50"/>
    <w:rsid w:val="002A2287"/>
    <w:rsid w:val="002A71B8"/>
    <w:rsid w:val="002A7494"/>
    <w:rsid w:val="002B0C6B"/>
    <w:rsid w:val="002B566A"/>
    <w:rsid w:val="002C060B"/>
    <w:rsid w:val="002C1350"/>
    <w:rsid w:val="002C13CF"/>
    <w:rsid w:val="002C42B8"/>
    <w:rsid w:val="002D2A5A"/>
    <w:rsid w:val="002D3EAA"/>
    <w:rsid w:val="002D61D9"/>
    <w:rsid w:val="002E02DE"/>
    <w:rsid w:val="002E03EB"/>
    <w:rsid w:val="002E4A75"/>
    <w:rsid w:val="002E5ACF"/>
    <w:rsid w:val="002F5ED1"/>
    <w:rsid w:val="002F7B1E"/>
    <w:rsid w:val="003009E4"/>
    <w:rsid w:val="0030105B"/>
    <w:rsid w:val="0030120D"/>
    <w:rsid w:val="003027D5"/>
    <w:rsid w:val="00306A4D"/>
    <w:rsid w:val="00307106"/>
    <w:rsid w:val="00307D35"/>
    <w:rsid w:val="00315D52"/>
    <w:rsid w:val="00316119"/>
    <w:rsid w:val="003200C9"/>
    <w:rsid w:val="003226B4"/>
    <w:rsid w:val="00323517"/>
    <w:rsid w:val="00323659"/>
    <w:rsid w:val="0032474E"/>
    <w:rsid w:val="00325F6B"/>
    <w:rsid w:val="00327586"/>
    <w:rsid w:val="003301F9"/>
    <w:rsid w:val="00331B29"/>
    <w:rsid w:val="00334425"/>
    <w:rsid w:val="00344A74"/>
    <w:rsid w:val="0034791B"/>
    <w:rsid w:val="003557F2"/>
    <w:rsid w:val="00361578"/>
    <w:rsid w:val="003617EC"/>
    <w:rsid w:val="0037055F"/>
    <w:rsid w:val="00374A58"/>
    <w:rsid w:val="00375A34"/>
    <w:rsid w:val="00381F90"/>
    <w:rsid w:val="003837AA"/>
    <w:rsid w:val="00394A51"/>
    <w:rsid w:val="00394B9E"/>
    <w:rsid w:val="00397914"/>
    <w:rsid w:val="003A5E2F"/>
    <w:rsid w:val="003A7AE0"/>
    <w:rsid w:val="003B14D8"/>
    <w:rsid w:val="003B38F4"/>
    <w:rsid w:val="003B3DDD"/>
    <w:rsid w:val="003B5016"/>
    <w:rsid w:val="003B5AE9"/>
    <w:rsid w:val="003C6052"/>
    <w:rsid w:val="003D24AB"/>
    <w:rsid w:val="003D418F"/>
    <w:rsid w:val="003D5C84"/>
    <w:rsid w:val="003D7A0B"/>
    <w:rsid w:val="003E3C96"/>
    <w:rsid w:val="003E52DE"/>
    <w:rsid w:val="003E552A"/>
    <w:rsid w:val="003E6184"/>
    <w:rsid w:val="003E6A2D"/>
    <w:rsid w:val="003F4B0A"/>
    <w:rsid w:val="004007EB"/>
    <w:rsid w:val="00401731"/>
    <w:rsid w:val="00401C8D"/>
    <w:rsid w:val="00401C97"/>
    <w:rsid w:val="00404CF4"/>
    <w:rsid w:val="00414F83"/>
    <w:rsid w:val="0041558F"/>
    <w:rsid w:val="00420134"/>
    <w:rsid w:val="0042492C"/>
    <w:rsid w:val="004254F1"/>
    <w:rsid w:val="0042724E"/>
    <w:rsid w:val="004272C6"/>
    <w:rsid w:val="00432607"/>
    <w:rsid w:val="00432A10"/>
    <w:rsid w:val="004337C5"/>
    <w:rsid w:val="0043407B"/>
    <w:rsid w:val="004354A2"/>
    <w:rsid w:val="00443057"/>
    <w:rsid w:val="00446977"/>
    <w:rsid w:val="00457B70"/>
    <w:rsid w:val="00463C6C"/>
    <w:rsid w:val="0047309C"/>
    <w:rsid w:val="004804FD"/>
    <w:rsid w:val="004918EC"/>
    <w:rsid w:val="00491B88"/>
    <w:rsid w:val="00492158"/>
    <w:rsid w:val="00493E89"/>
    <w:rsid w:val="00497245"/>
    <w:rsid w:val="004A2D71"/>
    <w:rsid w:val="004A560F"/>
    <w:rsid w:val="004B0DF5"/>
    <w:rsid w:val="004B23FC"/>
    <w:rsid w:val="004C086B"/>
    <w:rsid w:val="004C398C"/>
    <w:rsid w:val="004C4045"/>
    <w:rsid w:val="004C6404"/>
    <w:rsid w:val="004C73DF"/>
    <w:rsid w:val="004C7674"/>
    <w:rsid w:val="004D3FE7"/>
    <w:rsid w:val="004D4A50"/>
    <w:rsid w:val="004D62F6"/>
    <w:rsid w:val="004E1F31"/>
    <w:rsid w:val="004E4DCD"/>
    <w:rsid w:val="004F171E"/>
    <w:rsid w:val="004F195B"/>
    <w:rsid w:val="004F4B35"/>
    <w:rsid w:val="004F4CB5"/>
    <w:rsid w:val="00501FD2"/>
    <w:rsid w:val="00522522"/>
    <w:rsid w:val="0052322A"/>
    <w:rsid w:val="0052444D"/>
    <w:rsid w:val="00524A3E"/>
    <w:rsid w:val="00531A97"/>
    <w:rsid w:val="0053271F"/>
    <w:rsid w:val="005329B7"/>
    <w:rsid w:val="0053391C"/>
    <w:rsid w:val="00536431"/>
    <w:rsid w:val="0054068D"/>
    <w:rsid w:val="00541F8F"/>
    <w:rsid w:val="005434CD"/>
    <w:rsid w:val="00543FFC"/>
    <w:rsid w:val="005456DB"/>
    <w:rsid w:val="005501C5"/>
    <w:rsid w:val="00551480"/>
    <w:rsid w:val="00552066"/>
    <w:rsid w:val="005563BC"/>
    <w:rsid w:val="005575C4"/>
    <w:rsid w:val="00557D83"/>
    <w:rsid w:val="00562857"/>
    <w:rsid w:val="00573BC0"/>
    <w:rsid w:val="00575C22"/>
    <w:rsid w:val="005774ED"/>
    <w:rsid w:val="00581319"/>
    <w:rsid w:val="0058531B"/>
    <w:rsid w:val="00587112"/>
    <w:rsid w:val="00590AFB"/>
    <w:rsid w:val="005A32E5"/>
    <w:rsid w:val="005A4B4F"/>
    <w:rsid w:val="005B0C46"/>
    <w:rsid w:val="005B53D1"/>
    <w:rsid w:val="005B5666"/>
    <w:rsid w:val="005B5A2F"/>
    <w:rsid w:val="005B7D1D"/>
    <w:rsid w:val="005C23AA"/>
    <w:rsid w:val="005C27B7"/>
    <w:rsid w:val="005C317F"/>
    <w:rsid w:val="005C6C79"/>
    <w:rsid w:val="005D06FB"/>
    <w:rsid w:val="005D291F"/>
    <w:rsid w:val="005D37D6"/>
    <w:rsid w:val="005D649F"/>
    <w:rsid w:val="005D6964"/>
    <w:rsid w:val="005D7CAA"/>
    <w:rsid w:val="005E1C22"/>
    <w:rsid w:val="005E23F6"/>
    <w:rsid w:val="005F11AB"/>
    <w:rsid w:val="005F121A"/>
    <w:rsid w:val="005F2D14"/>
    <w:rsid w:val="006015E3"/>
    <w:rsid w:val="006105E8"/>
    <w:rsid w:val="00610E81"/>
    <w:rsid w:val="006152E4"/>
    <w:rsid w:val="00615389"/>
    <w:rsid w:val="0061659A"/>
    <w:rsid w:val="006241BD"/>
    <w:rsid w:val="00625236"/>
    <w:rsid w:val="006310F4"/>
    <w:rsid w:val="0063555F"/>
    <w:rsid w:val="00642C39"/>
    <w:rsid w:val="00646A93"/>
    <w:rsid w:val="006479C6"/>
    <w:rsid w:val="00650236"/>
    <w:rsid w:val="00650835"/>
    <w:rsid w:val="00655EA3"/>
    <w:rsid w:val="00657BBE"/>
    <w:rsid w:val="00660D41"/>
    <w:rsid w:val="006629D4"/>
    <w:rsid w:val="00664A64"/>
    <w:rsid w:val="00666103"/>
    <w:rsid w:val="006710CE"/>
    <w:rsid w:val="0067660F"/>
    <w:rsid w:val="00682BC8"/>
    <w:rsid w:val="00683A50"/>
    <w:rsid w:val="00684808"/>
    <w:rsid w:val="00685E8F"/>
    <w:rsid w:val="006945A5"/>
    <w:rsid w:val="006A2DF0"/>
    <w:rsid w:val="006A4556"/>
    <w:rsid w:val="006B2957"/>
    <w:rsid w:val="006C2992"/>
    <w:rsid w:val="006C3492"/>
    <w:rsid w:val="006C7AD2"/>
    <w:rsid w:val="006D10B9"/>
    <w:rsid w:val="006D5696"/>
    <w:rsid w:val="006D69E7"/>
    <w:rsid w:val="006E2D28"/>
    <w:rsid w:val="006E3DB3"/>
    <w:rsid w:val="006E49D2"/>
    <w:rsid w:val="006F45C5"/>
    <w:rsid w:val="006F6E89"/>
    <w:rsid w:val="0070316E"/>
    <w:rsid w:val="00703447"/>
    <w:rsid w:val="00705F0D"/>
    <w:rsid w:val="00706DF9"/>
    <w:rsid w:val="00711469"/>
    <w:rsid w:val="007119A3"/>
    <w:rsid w:val="00713965"/>
    <w:rsid w:val="00713C78"/>
    <w:rsid w:val="00714DC2"/>
    <w:rsid w:val="00715A7F"/>
    <w:rsid w:val="00720FE8"/>
    <w:rsid w:val="007230FA"/>
    <w:rsid w:val="007241AE"/>
    <w:rsid w:val="00724E8C"/>
    <w:rsid w:val="007345E5"/>
    <w:rsid w:val="0073543E"/>
    <w:rsid w:val="00735EB5"/>
    <w:rsid w:val="0073672F"/>
    <w:rsid w:val="0074107D"/>
    <w:rsid w:val="00745AC9"/>
    <w:rsid w:val="00747565"/>
    <w:rsid w:val="007522E8"/>
    <w:rsid w:val="007548AE"/>
    <w:rsid w:val="00756001"/>
    <w:rsid w:val="00756FF1"/>
    <w:rsid w:val="00761646"/>
    <w:rsid w:val="0076258A"/>
    <w:rsid w:val="00763EFA"/>
    <w:rsid w:val="007641C5"/>
    <w:rsid w:val="007716D4"/>
    <w:rsid w:val="00772907"/>
    <w:rsid w:val="00773186"/>
    <w:rsid w:val="00781A7E"/>
    <w:rsid w:val="00782A24"/>
    <w:rsid w:val="007834A2"/>
    <w:rsid w:val="00783B36"/>
    <w:rsid w:val="0078578C"/>
    <w:rsid w:val="007864E3"/>
    <w:rsid w:val="00790660"/>
    <w:rsid w:val="0079073C"/>
    <w:rsid w:val="00791A6F"/>
    <w:rsid w:val="00791EE7"/>
    <w:rsid w:val="00793646"/>
    <w:rsid w:val="0079396D"/>
    <w:rsid w:val="00794665"/>
    <w:rsid w:val="007A0A9F"/>
    <w:rsid w:val="007A22D7"/>
    <w:rsid w:val="007A422A"/>
    <w:rsid w:val="007A4256"/>
    <w:rsid w:val="007A5C2B"/>
    <w:rsid w:val="007B0FCE"/>
    <w:rsid w:val="007B449F"/>
    <w:rsid w:val="007B485D"/>
    <w:rsid w:val="007B620E"/>
    <w:rsid w:val="007C29BD"/>
    <w:rsid w:val="007D2AE6"/>
    <w:rsid w:val="007D3C2E"/>
    <w:rsid w:val="007D4D12"/>
    <w:rsid w:val="007D6A7E"/>
    <w:rsid w:val="007D700B"/>
    <w:rsid w:val="007E2095"/>
    <w:rsid w:val="007E29D2"/>
    <w:rsid w:val="007E4AF1"/>
    <w:rsid w:val="008032B2"/>
    <w:rsid w:val="00810FE0"/>
    <w:rsid w:val="00811787"/>
    <w:rsid w:val="00822530"/>
    <w:rsid w:val="0082559E"/>
    <w:rsid w:val="0082776D"/>
    <w:rsid w:val="00827E64"/>
    <w:rsid w:val="0083584D"/>
    <w:rsid w:val="00835A98"/>
    <w:rsid w:val="00835DCA"/>
    <w:rsid w:val="0083611D"/>
    <w:rsid w:val="00840D1B"/>
    <w:rsid w:val="008420FB"/>
    <w:rsid w:val="008467D3"/>
    <w:rsid w:val="0084723D"/>
    <w:rsid w:val="008474BF"/>
    <w:rsid w:val="008516E7"/>
    <w:rsid w:val="00851AB0"/>
    <w:rsid w:val="00851D80"/>
    <w:rsid w:val="00852AB0"/>
    <w:rsid w:val="00857142"/>
    <w:rsid w:val="00860B6F"/>
    <w:rsid w:val="008635D0"/>
    <w:rsid w:val="00864570"/>
    <w:rsid w:val="00866935"/>
    <w:rsid w:val="00882BFC"/>
    <w:rsid w:val="00883F59"/>
    <w:rsid w:val="00890A3A"/>
    <w:rsid w:val="00891E9B"/>
    <w:rsid w:val="0089488C"/>
    <w:rsid w:val="008A14F1"/>
    <w:rsid w:val="008A16A0"/>
    <w:rsid w:val="008A796B"/>
    <w:rsid w:val="008A7DED"/>
    <w:rsid w:val="008B0B3C"/>
    <w:rsid w:val="008B15A4"/>
    <w:rsid w:val="008B4847"/>
    <w:rsid w:val="008C2327"/>
    <w:rsid w:val="008C45D3"/>
    <w:rsid w:val="008C5ADF"/>
    <w:rsid w:val="008D1382"/>
    <w:rsid w:val="008D1444"/>
    <w:rsid w:val="008D3966"/>
    <w:rsid w:val="008D3B52"/>
    <w:rsid w:val="008D63AF"/>
    <w:rsid w:val="008D7684"/>
    <w:rsid w:val="008E04CD"/>
    <w:rsid w:val="008E13F4"/>
    <w:rsid w:val="008E148C"/>
    <w:rsid w:val="008E2C7E"/>
    <w:rsid w:val="008E6710"/>
    <w:rsid w:val="008E68BC"/>
    <w:rsid w:val="008F1179"/>
    <w:rsid w:val="008F1360"/>
    <w:rsid w:val="008F1841"/>
    <w:rsid w:val="008F1961"/>
    <w:rsid w:val="008F36DC"/>
    <w:rsid w:val="008F5472"/>
    <w:rsid w:val="00902087"/>
    <w:rsid w:val="0090234A"/>
    <w:rsid w:val="0091545D"/>
    <w:rsid w:val="00921558"/>
    <w:rsid w:val="009240DE"/>
    <w:rsid w:val="0092490A"/>
    <w:rsid w:val="009249C1"/>
    <w:rsid w:val="00925CB3"/>
    <w:rsid w:val="009329A2"/>
    <w:rsid w:val="00933B8F"/>
    <w:rsid w:val="009410F2"/>
    <w:rsid w:val="0095200A"/>
    <w:rsid w:val="00955ECA"/>
    <w:rsid w:val="0095790E"/>
    <w:rsid w:val="00963B6C"/>
    <w:rsid w:val="009649E8"/>
    <w:rsid w:val="00974629"/>
    <w:rsid w:val="00975FC2"/>
    <w:rsid w:val="00982B70"/>
    <w:rsid w:val="00985686"/>
    <w:rsid w:val="00986862"/>
    <w:rsid w:val="00986F42"/>
    <w:rsid w:val="00990AC5"/>
    <w:rsid w:val="00990ECD"/>
    <w:rsid w:val="009941C0"/>
    <w:rsid w:val="009A3500"/>
    <w:rsid w:val="009B70EE"/>
    <w:rsid w:val="009B7885"/>
    <w:rsid w:val="009C3069"/>
    <w:rsid w:val="009C53A2"/>
    <w:rsid w:val="009D01EC"/>
    <w:rsid w:val="009D5DB4"/>
    <w:rsid w:val="009D6198"/>
    <w:rsid w:val="009D790F"/>
    <w:rsid w:val="009E1266"/>
    <w:rsid w:val="009E4C1E"/>
    <w:rsid w:val="009E5BC1"/>
    <w:rsid w:val="009E6A1A"/>
    <w:rsid w:val="009E7228"/>
    <w:rsid w:val="009F0BE4"/>
    <w:rsid w:val="009F2F3C"/>
    <w:rsid w:val="009F47DC"/>
    <w:rsid w:val="00A020DF"/>
    <w:rsid w:val="00A06910"/>
    <w:rsid w:val="00A148AA"/>
    <w:rsid w:val="00A17359"/>
    <w:rsid w:val="00A22655"/>
    <w:rsid w:val="00A25515"/>
    <w:rsid w:val="00A25D07"/>
    <w:rsid w:val="00A275C7"/>
    <w:rsid w:val="00A328FA"/>
    <w:rsid w:val="00A3793E"/>
    <w:rsid w:val="00A44964"/>
    <w:rsid w:val="00A509C3"/>
    <w:rsid w:val="00A5764B"/>
    <w:rsid w:val="00A6001E"/>
    <w:rsid w:val="00A70D2F"/>
    <w:rsid w:val="00A71033"/>
    <w:rsid w:val="00A7387A"/>
    <w:rsid w:val="00A746A5"/>
    <w:rsid w:val="00A76944"/>
    <w:rsid w:val="00A77726"/>
    <w:rsid w:val="00A811AF"/>
    <w:rsid w:val="00A82511"/>
    <w:rsid w:val="00A83EAB"/>
    <w:rsid w:val="00A94F8C"/>
    <w:rsid w:val="00A962CF"/>
    <w:rsid w:val="00AA0B16"/>
    <w:rsid w:val="00AA243A"/>
    <w:rsid w:val="00AA7D80"/>
    <w:rsid w:val="00AB0295"/>
    <w:rsid w:val="00AB1345"/>
    <w:rsid w:val="00AB1656"/>
    <w:rsid w:val="00AB4611"/>
    <w:rsid w:val="00AB56C0"/>
    <w:rsid w:val="00AB6E7E"/>
    <w:rsid w:val="00AC641C"/>
    <w:rsid w:val="00AD44A5"/>
    <w:rsid w:val="00AE1573"/>
    <w:rsid w:val="00AE2D57"/>
    <w:rsid w:val="00AE57A4"/>
    <w:rsid w:val="00AE6F6D"/>
    <w:rsid w:val="00AF1121"/>
    <w:rsid w:val="00B03082"/>
    <w:rsid w:val="00B05632"/>
    <w:rsid w:val="00B11AAC"/>
    <w:rsid w:val="00B13CDA"/>
    <w:rsid w:val="00B1472F"/>
    <w:rsid w:val="00B1540B"/>
    <w:rsid w:val="00B20137"/>
    <w:rsid w:val="00B26A35"/>
    <w:rsid w:val="00B27026"/>
    <w:rsid w:val="00B32BC8"/>
    <w:rsid w:val="00B347B3"/>
    <w:rsid w:val="00B37D9E"/>
    <w:rsid w:val="00B420D1"/>
    <w:rsid w:val="00B43061"/>
    <w:rsid w:val="00B61C78"/>
    <w:rsid w:val="00B625C1"/>
    <w:rsid w:val="00B6480A"/>
    <w:rsid w:val="00B65BF3"/>
    <w:rsid w:val="00B67951"/>
    <w:rsid w:val="00B72C16"/>
    <w:rsid w:val="00B762E7"/>
    <w:rsid w:val="00B957FE"/>
    <w:rsid w:val="00B96D34"/>
    <w:rsid w:val="00BA0F7F"/>
    <w:rsid w:val="00BA67EF"/>
    <w:rsid w:val="00BA7446"/>
    <w:rsid w:val="00BB4CD1"/>
    <w:rsid w:val="00BB518E"/>
    <w:rsid w:val="00BC27B6"/>
    <w:rsid w:val="00BC7698"/>
    <w:rsid w:val="00BD0E60"/>
    <w:rsid w:val="00BD2B68"/>
    <w:rsid w:val="00BD2E61"/>
    <w:rsid w:val="00BD5106"/>
    <w:rsid w:val="00BD7B20"/>
    <w:rsid w:val="00BE006B"/>
    <w:rsid w:val="00BE1F14"/>
    <w:rsid w:val="00BF0320"/>
    <w:rsid w:val="00BF3F20"/>
    <w:rsid w:val="00BF4D0D"/>
    <w:rsid w:val="00C00EDD"/>
    <w:rsid w:val="00C05989"/>
    <w:rsid w:val="00C06C25"/>
    <w:rsid w:val="00C072F9"/>
    <w:rsid w:val="00C13878"/>
    <w:rsid w:val="00C14CD2"/>
    <w:rsid w:val="00C15658"/>
    <w:rsid w:val="00C15CA9"/>
    <w:rsid w:val="00C32D4B"/>
    <w:rsid w:val="00C342A3"/>
    <w:rsid w:val="00C34F0E"/>
    <w:rsid w:val="00C35AEB"/>
    <w:rsid w:val="00C4197C"/>
    <w:rsid w:val="00C42D02"/>
    <w:rsid w:val="00C43884"/>
    <w:rsid w:val="00C448EE"/>
    <w:rsid w:val="00C449B7"/>
    <w:rsid w:val="00C505A8"/>
    <w:rsid w:val="00C54F75"/>
    <w:rsid w:val="00C56B69"/>
    <w:rsid w:val="00C5748A"/>
    <w:rsid w:val="00C63222"/>
    <w:rsid w:val="00C64B6C"/>
    <w:rsid w:val="00C710BA"/>
    <w:rsid w:val="00C80148"/>
    <w:rsid w:val="00C80B6F"/>
    <w:rsid w:val="00C8222F"/>
    <w:rsid w:val="00C87278"/>
    <w:rsid w:val="00C87327"/>
    <w:rsid w:val="00C90EC5"/>
    <w:rsid w:val="00C916A5"/>
    <w:rsid w:val="00C97E03"/>
    <w:rsid w:val="00CA0877"/>
    <w:rsid w:val="00CA44F8"/>
    <w:rsid w:val="00CA6355"/>
    <w:rsid w:val="00CB2B44"/>
    <w:rsid w:val="00CB3A90"/>
    <w:rsid w:val="00CB48FB"/>
    <w:rsid w:val="00CC14DF"/>
    <w:rsid w:val="00CC2FA6"/>
    <w:rsid w:val="00CC304E"/>
    <w:rsid w:val="00CC4788"/>
    <w:rsid w:val="00CD7133"/>
    <w:rsid w:val="00CF0183"/>
    <w:rsid w:val="00CF26F9"/>
    <w:rsid w:val="00D15916"/>
    <w:rsid w:val="00D1780F"/>
    <w:rsid w:val="00D26439"/>
    <w:rsid w:val="00D267CC"/>
    <w:rsid w:val="00D31521"/>
    <w:rsid w:val="00D336A5"/>
    <w:rsid w:val="00D35CC1"/>
    <w:rsid w:val="00D37255"/>
    <w:rsid w:val="00D3783F"/>
    <w:rsid w:val="00D409A2"/>
    <w:rsid w:val="00D41E60"/>
    <w:rsid w:val="00D4333C"/>
    <w:rsid w:val="00D53C09"/>
    <w:rsid w:val="00D55181"/>
    <w:rsid w:val="00D57665"/>
    <w:rsid w:val="00D6282A"/>
    <w:rsid w:val="00D63235"/>
    <w:rsid w:val="00D6392F"/>
    <w:rsid w:val="00D65E86"/>
    <w:rsid w:val="00D6664C"/>
    <w:rsid w:val="00D71104"/>
    <w:rsid w:val="00D7203A"/>
    <w:rsid w:val="00D804F5"/>
    <w:rsid w:val="00D828CF"/>
    <w:rsid w:val="00D8381B"/>
    <w:rsid w:val="00D838C7"/>
    <w:rsid w:val="00D84BFC"/>
    <w:rsid w:val="00D901CA"/>
    <w:rsid w:val="00D9080F"/>
    <w:rsid w:val="00D908F6"/>
    <w:rsid w:val="00DA796C"/>
    <w:rsid w:val="00DB293C"/>
    <w:rsid w:val="00DB2F3E"/>
    <w:rsid w:val="00DB7069"/>
    <w:rsid w:val="00DC6794"/>
    <w:rsid w:val="00DD244E"/>
    <w:rsid w:val="00DD43E1"/>
    <w:rsid w:val="00DE0AF6"/>
    <w:rsid w:val="00DE13B3"/>
    <w:rsid w:val="00DE3D1B"/>
    <w:rsid w:val="00DE618E"/>
    <w:rsid w:val="00DF22A4"/>
    <w:rsid w:val="00DF44D3"/>
    <w:rsid w:val="00DF55B5"/>
    <w:rsid w:val="00E007A4"/>
    <w:rsid w:val="00E00FB9"/>
    <w:rsid w:val="00E106CC"/>
    <w:rsid w:val="00E14D08"/>
    <w:rsid w:val="00E161ED"/>
    <w:rsid w:val="00E17CD2"/>
    <w:rsid w:val="00E228DE"/>
    <w:rsid w:val="00E23111"/>
    <w:rsid w:val="00E23749"/>
    <w:rsid w:val="00E25532"/>
    <w:rsid w:val="00E268F6"/>
    <w:rsid w:val="00E33A65"/>
    <w:rsid w:val="00E340DE"/>
    <w:rsid w:val="00E343ED"/>
    <w:rsid w:val="00E34C14"/>
    <w:rsid w:val="00E42B78"/>
    <w:rsid w:val="00E476BF"/>
    <w:rsid w:val="00E55EF4"/>
    <w:rsid w:val="00E5688C"/>
    <w:rsid w:val="00E56DE0"/>
    <w:rsid w:val="00E57D2B"/>
    <w:rsid w:val="00E64884"/>
    <w:rsid w:val="00E64B5F"/>
    <w:rsid w:val="00E66A50"/>
    <w:rsid w:val="00E671F9"/>
    <w:rsid w:val="00E67795"/>
    <w:rsid w:val="00E70910"/>
    <w:rsid w:val="00E70BB9"/>
    <w:rsid w:val="00E71B34"/>
    <w:rsid w:val="00E74AC8"/>
    <w:rsid w:val="00E77D3C"/>
    <w:rsid w:val="00E82A73"/>
    <w:rsid w:val="00E937D9"/>
    <w:rsid w:val="00E93D2B"/>
    <w:rsid w:val="00E94A3F"/>
    <w:rsid w:val="00E9761C"/>
    <w:rsid w:val="00EA015B"/>
    <w:rsid w:val="00EA0C40"/>
    <w:rsid w:val="00EA14B4"/>
    <w:rsid w:val="00EA428D"/>
    <w:rsid w:val="00EB3FC8"/>
    <w:rsid w:val="00EB41CD"/>
    <w:rsid w:val="00EB55AB"/>
    <w:rsid w:val="00EB7582"/>
    <w:rsid w:val="00EC1BC7"/>
    <w:rsid w:val="00EC2AFD"/>
    <w:rsid w:val="00EC54B8"/>
    <w:rsid w:val="00ED0B7F"/>
    <w:rsid w:val="00ED173F"/>
    <w:rsid w:val="00ED1F48"/>
    <w:rsid w:val="00ED234D"/>
    <w:rsid w:val="00ED2428"/>
    <w:rsid w:val="00ED3870"/>
    <w:rsid w:val="00EE0CEC"/>
    <w:rsid w:val="00EE3240"/>
    <w:rsid w:val="00EE768D"/>
    <w:rsid w:val="00EF055C"/>
    <w:rsid w:val="00EF26FF"/>
    <w:rsid w:val="00EF2ED3"/>
    <w:rsid w:val="00EF2F55"/>
    <w:rsid w:val="00EF40E0"/>
    <w:rsid w:val="00EF57E7"/>
    <w:rsid w:val="00EF5B89"/>
    <w:rsid w:val="00F01687"/>
    <w:rsid w:val="00F02DB9"/>
    <w:rsid w:val="00F04F7C"/>
    <w:rsid w:val="00F06DCF"/>
    <w:rsid w:val="00F11413"/>
    <w:rsid w:val="00F1575D"/>
    <w:rsid w:val="00F16702"/>
    <w:rsid w:val="00F175C8"/>
    <w:rsid w:val="00F22363"/>
    <w:rsid w:val="00F234B6"/>
    <w:rsid w:val="00F27495"/>
    <w:rsid w:val="00F31028"/>
    <w:rsid w:val="00F31C3A"/>
    <w:rsid w:val="00F335AF"/>
    <w:rsid w:val="00F34615"/>
    <w:rsid w:val="00F34F36"/>
    <w:rsid w:val="00F41ECA"/>
    <w:rsid w:val="00F433E4"/>
    <w:rsid w:val="00F45E50"/>
    <w:rsid w:val="00F4757C"/>
    <w:rsid w:val="00F557CE"/>
    <w:rsid w:val="00F57DCF"/>
    <w:rsid w:val="00F71960"/>
    <w:rsid w:val="00F72C60"/>
    <w:rsid w:val="00F834C7"/>
    <w:rsid w:val="00F84C2E"/>
    <w:rsid w:val="00F9117E"/>
    <w:rsid w:val="00FA3C74"/>
    <w:rsid w:val="00FB4EAA"/>
    <w:rsid w:val="00FB571B"/>
    <w:rsid w:val="00FC195C"/>
    <w:rsid w:val="00FC33C1"/>
    <w:rsid w:val="00FC4BFE"/>
    <w:rsid w:val="00FD01DB"/>
    <w:rsid w:val="00FD4FDC"/>
    <w:rsid w:val="00FD7DF3"/>
    <w:rsid w:val="00FE1D3A"/>
    <w:rsid w:val="00FF1612"/>
    <w:rsid w:val="00FF1A3D"/>
    <w:rsid w:val="00FF2B82"/>
    <w:rsid w:val="00FF4599"/>
    <w:rsid w:val="00FF4C6E"/>
    <w:rsid w:val="010F1DA1"/>
    <w:rsid w:val="01181361"/>
    <w:rsid w:val="0341020B"/>
    <w:rsid w:val="037F1F6E"/>
    <w:rsid w:val="05FC1320"/>
    <w:rsid w:val="066C37F1"/>
    <w:rsid w:val="07A019A5"/>
    <w:rsid w:val="07F42EBA"/>
    <w:rsid w:val="07FB6F8A"/>
    <w:rsid w:val="0943443B"/>
    <w:rsid w:val="0AD31CB7"/>
    <w:rsid w:val="0AF12517"/>
    <w:rsid w:val="0BD460C1"/>
    <w:rsid w:val="0C020455"/>
    <w:rsid w:val="0D1D6629"/>
    <w:rsid w:val="0F0B67F3"/>
    <w:rsid w:val="0F2E7896"/>
    <w:rsid w:val="0F9811B3"/>
    <w:rsid w:val="0FF66EEC"/>
    <w:rsid w:val="118B3382"/>
    <w:rsid w:val="134C1567"/>
    <w:rsid w:val="13FF17E2"/>
    <w:rsid w:val="15B8435D"/>
    <w:rsid w:val="16BC7E7D"/>
    <w:rsid w:val="1805260F"/>
    <w:rsid w:val="1A2174D5"/>
    <w:rsid w:val="1CD13A2C"/>
    <w:rsid w:val="1E207E23"/>
    <w:rsid w:val="1F464788"/>
    <w:rsid w:val="20D12BB7"/>
    <w:rsid w:val="21EA2B52"/>
    <w:rsid w:val="22947F00"/>
    <w:rsid w:val="22B823D2"/>
    <w:rsid w:val="23C16AD3"/>
    <w:rsid w:val="24D34D10"/>
    <w:rsid w:val="25FB5022"/>
    <w:rsid w:val="26B54838"/>
    <w:rsid w:val="287235D5"/>
    <w:rsid w:val="2B261911"/>
    <w:rsid w:val="2D2C2CCF"/>
    <w:rsid w:val="2E444588"/>
    <w:rsid w:val="2F9B07C3"/>
    <w:rsid w:val="32D14F59"/>
    <w:rsid w:val="32F83B93"/>
    <w:rsid w:val="38195427"/>
    <w:rsid w:val="3BDF08D7"/>
    <w:rsid w:val="3F267FE2"/>
    <w:rsid w:val="411B541B"/>
    <w:rsid w:val="42327787"/>
    <w:rsid w:val="42642FF3"/>
    <w:rsid w:val="4301626C"/>
    <w:rsid w:val="457B2B2E"/>
    <w:rsid w:val="45D97DCF"/>
    <w:rsid w:val="467531AB"/>
    <w:rsid w:val="46B61944"/>
    <w:rsid w:val="4723347D"/>
    <w:rsid w:val="474458B4"/>
    <w:rsid w:val="480D7C89"/>
    <w:rsid w:val="48421C85"/>
    <w:rsid w:val="491C0184"/>
    <w:rsid w:val="4A3634C7"/>
    <w:rsid w:val="4A7A29A2"/>
    <w:rsid w:val="4C921C2B"/>
    <w:rsid w:val="4D0553D3"/>
    <w:rsid w:val="4DF75DA9"/>
    <w:rsid w:val="4E15678B"/>
    <w:rsid w:val="4E1E499E"/>
    <w:rsid w:val="4F5368C9"/>
    <w:rsid w:val="50F6575E"/>
    <w:rsid w:val="520E0886"/>
    <w:rsid w:val="549239F0"/>
    <w:rsid w:val="54CE4871"/>
    <w:rsid w:val="572D06C1"/>
    <w:rsid w:val="58C63C68"/>
    <w:rsid w:val="5BB537AC"/>
    <w:rsid w:val="5EEC63F2"/>
    <w:rsid w:val="60911B39"/>
    <w:rsid w:val="61750921"/>
    <w:rsid w:val="647837A1"/>
    <w:rsid w:val="651A06B6"/>
    <w:rsid w:val="666B22F3"/>
    <w:rsid w:val="66A06FD9"/>
    <w:rsid w:val="676655D7"/>
    <w:rsid w:val="677A27ED"/>
    <w:rsid w:val="683A3D2B"/>
    <w:rsid w:val="68AC7C3C"/>
    <w:rsid w:val="6B786B77"/>
    <w:rsid w:val="6BF30DC0"/>
    <w:rsid w:val="774D0620"/>
    <w:rsid w:val="77750805"/>
    <w:rsid w:val="77E813A0"/>
    <w:rsid w:val="78073287"/>
    <w:rsid w:val="7BEF6963"/>
    <w:rsid w:val="7C02295A"/>
    <w:rsid w:val="7C152586"/>
    <w:rsid w:val="7CC9770C"/>
    <w:rsid w:val="7EE14E98"/>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98559"/>
  <w15:docId w15:val="{BD78C83E-3CCB-4737-B108-0DFBF7F2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uiPriority w:val="9"/>
    <w:qFormat/>
    <w:pPr>
      <w:keepNext/>
      <w:keepLines/>
      <w:adjustRightInd w:val="0"/>
      <w:snapToGrid w:val="0"/>
      <w:jc w:val="center"/>
      <w:outlineLvl w:val="0"/>
    </w:pPr>
    <w:rPr>
      <w:rFonts w:eastAsia="方正小标宋简体"/>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a4"/>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Normal Indent"/>
    <w:basedOn w:val="a"/>
    <w:next w:val="a"/>
    <w:link w:val="a6"/>
    <w:autoRedefine/>
    <w:qFormat/>
    <w:pPr>
      <w:spacing w:line="560" w:lineRule="exact"/>
      <w:ind w:firstLineChars="200" w:firstLine="420"/>
    </w:pPr>
  </w:style>
  <w:style w:type="paragraph" w:styleId="a7">
    <w:name w:val="annotation text"/>
    <w:basedOn w:val="a"/>
    <w:link w:val="a8"/>
    <w:autoRedefine/>
    <w:uiPriority w:val="99"/>
    <w:semiHidden/>
    <w:unhideWhenUsed/>
    <w:qFormat/>
    <w:pPr>
      <w:jc w:val="left"/>
    </w:pPr>
  </w:style>
  <w:style w:type="paragraph" w:styleId="a9">
    <w:name w:val="Body Text Indent"/>
    <w:basedOn w:val="a"/>
    <w:next w:val="aa"/>
    <w:link w:val="ab"/>
    <w:autoRedefine/>
    <w:qFormat/>
    <w:pPr>
      <w:spacing w:line="360" w:lineRule="auto"/>
      <w:ind w:firstLine="573"/>
    </w:pPr>
    <w:rPr>
      <w:rFonts w:ascii="宋体" w:hAnsi="宋体"/>
      <w:sz w:val="24"/>
      <w:szCs w:val="20"/>
    </w:rPr>
  </w:style>
  <w:style w:type="paragraph" w:styleId="aa">
    <w:name w:val="header"/>
    <w:basedOn w:val="a"/>
    <w:next w:val="5"/>
    <w:link w:val="ac"/>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customStyle="1" w:styleId="5">
    <w:name w:val="样式5"/>
    <w:basedOn w:val="a5"/>
    <w:autoRedefine/>
    <w:qFormat/>
    <w:pPr>
      <w:tabs>
        <w:tab w:val="left" w:pos="280"/>
        <w:tab w:val="left" w:pos="360"/>
      </w:tabs>
      <w:spacing w:line="300" w:lineRule="auto"/>
      <w:ind w:right="-17" w:hanging="864"/>
    </w:pPr>
    <w:rPr>
      <w:rFonts w:ascii="黑体" w:hAnsi="Calibri"/>
      <w:color w:val="000000"/>
    </w:rPr>
  </w:style>
  <w:style w:type="paragraph" w:styleId="ad">
    <w:name w:val="Plain Text"/>
    <w:basedOn w:val="a"/>
    <w:autoRedefine/>
    <w:qFormat/>
    <w:rPr>
      <w:rFonts w:ascii="宋体" w:hAnsi="Courier New"/>
      <w:szCs w:val="20"/>
    </w:rPr>
  </w:style>
  <w:style w:type="paragraph" w:styleId="2">
    <w:name w:val="Body Text Indent 2"/>
    <w:basedOn w:val="a"/>
    <w:next w:val="a"/>
    <w:autoRedefine/>
    <w:qFormat/>
    <w:pPr>
      <w:spacing w:after="120" w:line="480" w:lineRule="auto"/>
      <w:ind w:leftChars="200" w:left="420"/>
    </w:pPr>
  </w:style>
  <w:style w:type="paragraph" w:styleId="ae">
    <w:name w:val="Balloon Text"/>
    <w:basedOn w:val="a"/>
    <w:link w:val="af"/>
    <w:autoRedefine/>
    <w:uiPriority w:val="99"/>
    <w:semiHidden/>
    <w:unhideWhenUsed/>
    <w:qFormat/>
    <w:rPr>
      <w:sz w:val="18"/>
      <w:szCs w:val="18"/>
    </w:rPr>
  </w:style>
  <w:style w:type="paragraph" w:styleId="af0">
    <w:name w:val="Subtitle"/>
    <w:basedOn w:val="a"/>
    <w:next w:val="a"/>
    <w:link w:val="af1"/>
    <w:autoRedefine/>
    <w:qFormat/>
    <w:pPr>
      <w:spacing w:before="240" w:after="60" w:line="312" w:lineRule="auto"/>
      <w:jc w:val="center"/>
      <w:outlineLvl w:val="1"/>
    </w:pPr>
    <w:rPr>
      <w:rFonts w:ascii="Cambria" w:hAnsi="Cambria"/>
      <w:b/>
      <w:bCs/>
      <w:kern w:val="28"/>
      <w:sz w:val="32"/>
      <w:szCs w:val="32"/>
    </w:rPr>
  </w:style>
  <w:style w:type="paragraph" w:styleId="af2">
    <w:name w:val="annotation subject"/>
    <w:basedOn w:val="a7"/>
    <w:next w:val="a7"/>
    <w:link w:val="af3"/>
    <w:uiPriority w:val="99"/>
    <w:semiHidden/>
    <w:unhideWhenUsed/>
    <w:qFormat/>
    <w:rPr>
      <w:b/>
      <w:bCs/>
    </w:rPr>
  </w:style>
  <w:style w:type="character" w:styleId="af4">
    <w:name w:val="annotation reference"/>
    <w:basedOn w:val="a1"/>
    <w:uiPriority w:val="99"/>
    <w:semiHidden/>
    <w:unhideWhenUsed/>
    <w:qFormat/>
    <w:rPr>
      <w:sz w:val="21"/>
      <w:szCs w:val="21"/>
    </w:rPr>
  </w:style>
  <w:style w:type="paragraph" w:customStyle="1" w:styleId="0">
    <w:name w:val="0正文"/>
    <w:basedOn w:val="a9"/>
    <w:next w:val="a"/>
    <w:autoRedefine/>
    <w:unhideWhenUsed/>
    <w:qFormat/>
    <w:pPr>
      <w:ind w:firstLineChars="200" w:firstLine="720"/>
    </w:pPr>
    <w:rPr>
      <w:szCs w:val="22"/>
    </w:rPr>
  </w:style>
  <w:style w:type="character" w:customStyle="1" w:styleId="ac">
    <w:name w:val="页眉 字符"/>
    <w:basedOn w:val="a1"/>
    <w:link w:val="aa"/>
    <w:autoRedefine/>
    <w:uiPriority w:val="99"/>
    <w:qFormat/>
    <w:rPr>
      <w:sz w:val="18"/>
      <w:szCs w:val="18"/>
    </w:rPr>
  </w:style>
  <w:style w:type="character" w:customStyle="1" w:styleId="a4">
    <w:name w:val="页脚 字符"/>
    <w:basedOn w:val="a1"/>
    <w:link w:val="a0"/>
    <w:autoRedefine/>
    <w:uiPriority w:val="99"/>
    <w:qFormat/>
    <w:rPr>
      <w:sz w:val="18"/>
      <w:szCs w:val="18"/>
    </w:rPr>
  </w:style>
  <w:style w:type="character" w:customStyle="1" w:styleId="ab">
    <w:name w:val="正文文本缩进 字符"/>
    <w:basedOn w:val="a1"/>
    <w:link w:val="a9"/>
    <w:autoRedefine/>
    <w:qFormat/>
    <w:rPr>
      <w:rFonts w:ascii="宋体" w:eastAsia="宋体" w:hAnsi="宋体" w:cs="Times New Roman"/>
      <w:sz w:val="24"/>
      <w:szCs w:val="20"/>
    </w:rPr>
  </w:style>
  <w:style w:type="paragraph" w:customStyle="1" w:styleId="af5">
    <w:name w:val="表格内"/>
    <w:basedOn w:val="a"/>
    <w:next w:val="a"/>
    <w:autoRedefine/>
    <w:qFormat/>
    <w:pPr>
      <w:adjustRightInd w:val="0"/>
      <w:snapToGrid w:val="0"/>
      <w:spacing w:before="40" w:after="40"/>
      <w:jc w:val="center"/>
    </w:pPr>
    <w:rPr>
      <w:kern w:val="0"/>
      <w:szCs w:val="20"/>
    </w:rPr>
  </w:style>
  <w:style w:type="paragraph" w:customStyle="1" w:styleId="af6">
    <w:name w:val="表格内容居中"/>
    <w:next w:val="a"/>
    <w:autoRedefine/>
    <w:qFormat/>
    <w:pPr>
      <w:adjustRightInd w:val="0"/>
      <w:snapToGrid w:val="0"/>
      <w:jc w:val="center"/>
    </w:pPr>
    <w:rPr>
      <w:snapToGrid w:val="0"/>
      <w:kern w:val="2"/>
      <w:sz w:val="21"/>
      <w:szCs w:val="22"/>
    </w:rPr>
  </w:style>
  <w:style w:type="character" w:customStyle="1" w:styleId="af1">
    <w:name w:val="副标题 字符"/>
    <w:basedOn w:val="a1"/>
    <w:link w:val="af0"/>
    <w:autoRedefine/>
    <w:qFormat/>
    <w:rPr>
      <w:rFonts w:ascii="Cambria" w:eastAsia="宋体" w:hAnsi="Cambria" w:cs="Times New Roman"/>
      <w:b/>
      <w:bCs/>
      <w:kern w:val="28"/>
      <w:sz w:val="32"/>
      <w:szCs w:val="32"/>
    </w:rPr>
  </w:style>
  <w:style w:type="character" w:customStyle="1" w:styleId="af">
    <w:name w:val="批注框文本 字符"/>
    <w:basedOn w:val="a1"/>
    <w:link w:val="ae"/>
    <w:autoRedefine/>
    <w:uiPriority w:val="99"/>
    <w:semiHidden/>
    <w:qFormat/>
    <w:rPr>
      <w:rFonts w:ascii="Times New Roman" w:eastAsia="宋体" w:hAnsi="Times New Roman" w:cs="Times New Roman"/>
      <w:kern w:val="2"/>
      <w:sz w:val="18"/>
      <w:szCs w:val="18"/>
    </w:rPr>
  </w:style>
  <w:style w:type="paragraph" w:customStyle="1" w:styleId="af7">
    <w:name w:val="环保表内字（小五）"/>
    <w:basedOn w:val="a"/>
    <w:autoRedefine/>
    <w:qFormat/>
    <w:pPr>
      <w:spacing w:line="300" w:lineRule="auto"/>
      <w:ind w:left="-12" w:right="-15" w:firstLineChars="200" w:firstLine="480"/>
    </w:pPr>
    <w:rPr>
      <w:b/>
      <w:bCs/>
      <w:snapToGrid w:val="0"/>
      <w:kern w:val="44"/>
      <w:sz w:val="18"/>
      <w:szCs w:val="30"/>
    </w:rPr>
  </w:style>
  <w:style w:type="character" w:customStyle="1" w:styleId="a8">
    <w:name w:val="批注文字 字符"/>
    <w:basedOn w:val="a1"/>
    <w:link w:val="a7"/>
    <w:uiPriority w:val="99"/>
    <w:semiHidden/>
    <w:qFormat/>
    <w:rPr>
      <w:kern w:val="2"/>
      <w:sz w:val="21"/>
      <w:szCs w:val="24"/>
    </w:rPr>
  </w:style>
  <w:style w:type="character" w:customStyle="1" w:styleId="af3">
    <w:name w:val="批注主题 字符"/>
    <w:basedOn w:val="a8"/>
    <w:link w:val="af2"/>
    <w:uiPriority w:val="99"/>
    <w:semiHidden/>
    <w:qFormat/>
    <w:rPr>
      <w:b/>
      <w:bCs/>
      <w:kern w:val="2"/>
      <w:sz w:val="21"/>
      <w:szCs w:val="24"/>
    </w:rPr>
  </w:style>
  <w:style w:type="character" w:customStyle="1" w:styleId="10">
    <w:name w:val="标题 1 字符"/>
    <w:basedOn w:val="a1"/>
    <w:link w:val="1"/>
    <w:uiPriority w:val="9"/>
    <w:qFormat/>
    <w:rPr>
      <w:rFonts w:eastAsia="方正小标宋简体"/>
      <w:bCs/>
      <w:kern w:val="44"/>
      <w:sz w:val="44"/>
      <w:szCs w:val="44"/>
    </w:rPr>
  </w:style>
  <w:style w:type="character" w:customStyle="1" w:styleId="a6">
    <w:name w:val="正文缩进 字符"/>
    <w:link w:val="a5"/>
    <w:qFormat/>
    <w:rPr>
      <w:kern w:val="2"/>
      <w:sz w:val="21"/>
      <w:szCs w:val="24"/>
    </w:rPr>
  </w:style>
  <w:style w:type="paragraph" w:customStyle="1" w:styleId="Char1">
    <w:name w:val="Char1"/>
    <w:basedOn w:val="a"/>
    <w:qFormat/>
  </w:style>
  <w:style w:type="paragraph" w:styleId="af8">
    <w:name w:val="List Paragraph"/>
    <w:basedOn w:val="a"/>
    <w:uiPriority w:val="99"/>
    <w:unhideWhenUsed/>
    <w:qFormat/>
    <w:pPr>
      <w:ind w:firstLineChars="200" w:firstLine="420"/>
    </w:pPr>
  </w:style>
  <w:style w:type="paragraph" w:customStyle="1" w:styleId="EPAJW120926">
    <w:name w:val="封面项目名称EPAJW120926"/>
    <w:basedOn w:val="a"/>
    <w:qFormat/>
    <w:pPr>
      <w:spacing w:before="156" w:after="156"/>
      <w:jc w:val="center"/>
    </w:pPr>
    <w:rPr>
      <w:rFonts w:cs="宋体"/>
      <w:b/>
      <w:bCs/>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337</Words>
  <Characters>1927</Characters>
  <Application>Microsoft Office Word</Application>
  <DocSecurity>0</DocSecurity>
  <Lines>16</Lines>
  <Paragraphs>4</Paragraphs>
  <ScaleCrop>false</ScaleCrop>
  <Company>微软中国</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环保审批</dc:creator>
  <cp:lastModifiedBy>夕 林</cp:lastModifiedBy>
  <cp:revision>97</cp:revision>
  <cp:lastPrinted>2025-06-30T09:37:00Z</cp:lastPrinted>
  <dcterms:created xsi:type="dcterms:W3CDTF">2023-02-01T07:01:00Z</dcterms:created>
  <dcterms:modified xsi:type="dcterms:W3CDTF">2025-11-18T10:08:00Z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10EFABA5DD154A09A013B0F1BE8FDCB7_13</vt:lpwstr>
  </property>
  <property fmtid="{D5CDD505-2E9C-101B-9397-08002B2CF9AE}" pid="4" name="KSOTemplateDocerSaveRecord">
    <vt:lpwstr>eyJoZGlkIjoiYjEwNThmZDgwYzM4MGE3OWI1MTMxOTYwMDRiOTliYTUiLCJ1c2VySWQiOiIxMjAzNzU5OTEifQ==</vt:lpwstr>
  </property>
</Properties>
</file>