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6EBFA">
      <w:pPr>
        <w:spacing w:line="700" w:lineRule="exact"/>
        <w:jc w:val="center"/>
        <w:rPr>
          <w:rFonts w:hint="eastAsia" w:ascii="方正小标宋简体" w:eastAsia="方正小标宋简体"/>
          <w:bCs/>
          <w:sz w:val="44"/>
          <w:szCs w:val="44"/>
        </w:rPr>
      </w:pPr>
      <w:bookmarkStart w:id="0" w:name="_GoBack"/>
      <w:bookmarkEnd w:id="0"/>
      <w:r>
        <w:rPr>
          <w:rFonts w:hint="eastAsia" w:ascii="方正小标宋简体" w:eastAsia="方正小标宋简体"/>
          <w:bCs/>
          <w:sz w:val="44"/>
          <w:szCs w:val="44"/>
        </w:rPr>
        <w:t>抚顺市生态环境局</w:t>
      </w:r>
    </w:p>
    <w:p w14:paraId="4B426D00">
      <w:pPr>
        <w:spacing w:line="700" w:lineRule="exact"/>
        <w:jc w:val="center"/>
        <w:rPr>
          <w:b/>
          <w:bCs/>
          <w:sz w:val="44"/>
          <w:szCs w:val="44"/>
        </w:rPr>
      </w:pPr>
      <w:r>
        <w:rPr>
          <w:rFonts w:hint="eastAsia" w:ascii="方正小标宋简体" w:eastAsia="方正小标宋简体"/>
          <w:bCs/>
          <w:sz w:val="44"/>
          <w:szCs w:val="44"/>
        </w:rPr>
        <w:t>环境违法行为典型案例</w:t>
      </w:r>
    </w:p>
    <w:p w14:paraId="6DF639DB">
      <w:pPr>
        <w:jc w:val="center"/>
        <w:rPr>
          <w:rFonts w:ascii="黑体" w:hAnsi="黑体" w:eastAsia="黑体" w:cs="黑体"/>
          <w:b/>
          <w:bCs/>
          <w:sz w:val="44"/>
          <w:szCs w:val="44"/>
        </w:rPr>
      </w:pPr>
    </w:p>
    <w:p w14:paraId="45838B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ascii="黑体" w:hAnsi="黑体" w:eastAsia="黑体" w:cs="仿宋"/>
          <w:bCs/>
          <w:sz w:val="32"/>
          <w:szCs w:val="32"/>
        </w:rPr>
      </w:pPr>
      <w:r>
        <w:rPr>
          <w:rFonts w:hint="eastAsia" w:ascii="黑体" w:hAnsi="黑体" w:eastAsia="黑体" w:cs="仿宋"/>
          <w:bCs/>
          <w:sz w:val="32"/>
          <w:szCs w:val="32"/>
          <w:lang w:eastAsia="zh-CN"/>
        </w:rPr>
        <w:t>一、</w:t>
      </w:r>
      <w:r>
        <w:rPr>
          <w:rFonts w:hint="eastAsia" w:ascii="黑体" w:hAnsi="黑体" w:eastAsia="黑体" w:cs="仿宋"/>
          <w:bCs/>
          <w:sz w:val="32"/>
          <w:szCs w:val="32"/>
        </w:rPr>
        <w:t>关键字</w:t>
      </w:r>
    </w:p>
    <w:p w14:paraId="13D3503E">
      <w:pPr>
        <w:spacing w:line="360" w:lineRule="auto"/>
        <w:ind w:firstLine="640" w:firstLineChars="200"/>
        <w:rPr>
          <w:rFonts w:hint="eastAsia" w:ascii="仿宋" w:hAnsi="仿宋" w:eastAsia="仿宋" w:cs="仿宋_GB2312"/>
          <w:color w:val="000000"/>
          <w:kern w:val="0"/>
          <w:sz w:val="32"/>
          <w:szCs w:val="32"/>
          <w:lang w:val="en-US" w:eastAsia="zh-CN" w:bidi="en-US"/>
        </w:rPr>
      </w:pPr>
      <w:r>
        <w:rPr>
          <w:rFonts w:hint="eastAsia" w:ascii="仿宋" w:hAnsi="仿宋" w:eastAsia="仿宋" w:cs="仿宋_GB2312"/>
          <w:color w:val="000000"/>
          <w:kern w:val="0"/>
          <w:sz w:val="32"/>
          <w:szCs w:val="32"/>
          <w:lang w:val="en-US" w:eastAsia="zh-CN" w:bidi="en-US"/>
        </w:rPr>
        <w:t>违反水污染防治管理制度案</w:t>
      </w:r>
    </w:p>
    <w:p w14:paraId="44514817">
      <w:pPr>
        <w:numPr>
          <w:ilvl w:val="0"/>
          <w:numId w:val="0"/>
        </w:numPr>
        <w:spacing w:line="360" w:lineRule="auto"/>
        <w:ind w:firstLine="640" w:firstLineChars="200"/>
        <w:rPr>
          <w:rFonts w:ascii="黑体" w:hAnsi="黑体" w:eastAsia="黑体" w:cs="仿宋"/>
          <w:bCs/>
          <w:sz w:val="32"/>
          <w:szCs w:val="32"/>
        </w:rPr>
      </w:pPr>
      <w:r>
        <w:rPr>
          <w:rFonts w:hint="eastAsia" w:ascii="黑体" w:hAnsi="黑体" w:eastAsia="黑体" w:cs="仿宋"/>
          <w:bCs/>
          <w:sz w:val="32"/>
          <w:szCs w:val="32"/>
          <w:lang w:eastAsia="zh-CN"/>
        </w:rPr>
        <w:t>二、</w:t>
      </w:r>
      <w:r>
        <w:rPr>
          <w:rFonts w:hint="eastAsia" w:ascii="黑体" w:hAnsi="黑体" w:eastAsia="黑体" w:cs="仿宋"/>
          <w:bCs/>
          <w:sz w:val="32"/>
          <w:szCs w:val="32"/>
        </w:rPr>
        <w:t>基本案情</w:t>
      </w:r>
    </w:p>
    <w:p w14:paraId="08A46E9C">
      <w:pPr>
        <w:pStyle w:val="11"/>
        <w:spacing w:line="360" w:lineRule="auto"/>
        <w:ind w:firstLine="640" w:firstLineChars="200"/>
        <w:rPr>
          <w:rFonts w:hint="eastAsia" w:ascii="仿宋" w:hAnsi="仿宋" w:eastAsia="仿宋" w:cs="仿宋_GB2312"/>
          <w:color w:val="000000"/>
          <w:kern w:val="0"/>
          <w:sz w:val="32"/>
          <w:szCs w:val="32"/>
          <w:lang w:val="en-US" w:eastAsia="zh-CN" w:bidi="en-US"/>
        </w:rPr>
      </w:pPr>
      <w:r>
        <w:rPr>
          <w:rFonts w:hint="eastAsia" w:ascii="仿宋" w:hAnsi="仿宋" w:eastAsia="仿宋" w:cs="仿宋_GB2312"/>
          <w:color w:val="000000"/>
          <w:kern w:val="0"/>
          <w:sz w:val="32"/>
          <w:szCs w:val="32"/>
          <w:lang w:val="en-US" w:eastAsia="zh-CN" w:bidi="en-US"/>
        </w:rPr>
        <w:t xml:space="preserve">2024年9月11日抚顺市生态环境局执法人员对某企业污水处理厂、生产车间、污水总排口在线监控站房进行检查，现场该企业已停产，但污水处理厂却处于正常运行状态，经进一步调查得知，该企业污水处理厂目前处理的是中机热电冷却水，且该企业已与2023年9月18日将该在线监测委托给第三方运维公司运行维护，然而，在运维过程中，第三方运维公司工作人员邱某擅自违规操作，将污水总排口在线监控发现总氮在线监测设施采样管路断开，采样管插入透明塑料瓶内，塑料瓶内装有大约1升透明液体，塑料瓶容积约1.5升，在线设施(总氮) 监测不能真实有效反映企业排水数据，构成了不正常运行污染防治设施、篡改自动监测数据的环境违法行为。 </w:t>
      </w:r>
    </w:p>
    <w:p w14:paraId="2D84F664">
      <w:pPr>
        <w:pStyle w:val="11"/>
        <w:spacing w:line="360" w:lineRule="auto"/>
        <w:ind w:firstLine="640" w:firstLineChars="200"/>
        <w:rPr>
          <w:rFonts w:ascii="黑体" w:hAnsi="黑体" w:eastAsia="黑体"/>
          <w:sz w:val="32"/>
          <w:szCs w:val="32"/>
        </w:rPr>
      </w:pPr>
      <w:r>
        <w:rPr>
          <w:rFonts w:hint="eastAsia" w:ascii="黑体" w:hAnsi="黑体" w:eastAsia="黑体" w:cs="宋体"/>
          <w:sz w:val="32"/>
          <w:szCs w:val="32"/>
        </w:rPr>
        <w:t>三、行政执法情况</w:t>
      </w:r>
    </w:p>
    <w:p w14:paraId="087962D5">
      <w:pPr>
        <w:spacing w:line="360" w:lineRule="auto"/>
        <w:ind w:firstLine="640" w:firstLineChars="200"/>
        <w:rPr>
          <w:rFonts w:hint="eastAsia" w:ascii="仿宋" w:hAnsi="仿宋" w:eastAsia="仿宋" w:cs="仿宋_GB2312"/>
          <w:color w:val="000000"/>
          <w:kern w:val="0"/>
          <w:sz w:val="32"/>
          <w:szCs w:val="32"/>
          <w:lang w:val="en-US" w:eastAsia="zh-CN" w:bidi="en-US"/>
        </w:rPr>
      </w:pPr>
      <w:r>
        <w:rPr>
          <w:rFonts w:hint="eastAsia" w:ascii="仿宋" w:hAnsi="仿宋" w:eastAsia="仿宋" w:cs="仿宋_GB2312"/>
          <w:color w:val="000000"/>
          <w:kern w:val="0"/>
          <w:sz w:val="32"/>
          <w:szCs w:val="32"/>
          <w:lang w:val="en-US" w:eastAsia="zh-CN" w:bidi="en-US"/>
        </w:rPr>
        <w:t xml:space="preserve">上述行为违反了《中华人民共和国水污染防治法》第三十九条规定：“禁止利用渗井、渗坑、裂隙、溶洞，私设暗管，篡改、伪造监测数据，或者不正常运行水污染防治设施等逃避监管的方式排放水污染物。”依据环境保护部文件环发(2015)175号，关于印发《环境监测数据弄虚作假行为判定及处理办法》的通知第四条第六项“篡改监测数据，系指利用某种职务或者工作上的便利条作，故意干预环境监测活动的正常开展，导致监测数据失真的行为包括以下情形:(六)故意更换、隐藏、遗弃监测样品或者通过稀释、吸附、吸收、过滤、改变样品保存条件等方式改变监测样品性质的:”依据《最高人民法院、最高人民检察院关于办理环境污染刑事案件适用法律若干问题的解释》（法释 </w:t>
      </w:r>
      <w:r>
        <w:rPr>
          <w:rFonts w:hint="eastAsia" w:ascii="仿宋_GB2312" w:hAnsi="仿宋_GB2312" w:eastAsia="仿宋_GB2312" w:cs="仿宋_GB2312"/>
          <w:color w:val="000000"/>
          <w:kern w:val="0"/>
          <w:sz w:val="32"/>
          <w:szCs w:val="32"/>
          <w:lang w:val="en-US" w:eastAsia="zh-CN" w:bidi="en-US"/>
        </w:rPr>
        <w:t>〔</w:t>
      </w:r>
      <w:r>
        <w:rPr>
          <w:rFonts w:hint="eastAsia" w:ascii="仿宋" w:hAnsi="仿宋" w:eastAsia="仿宋" w:cs="仿宋_GB2312"/>
          <w:color w:val="000000"/>
          <w:kern w:val="0"/>
          <w:sz w:val="32"/>
          <w:szCs w:val="32"/>
          <w:lang w:val="en-US" w:eastAsia="zh-CN" w:bidi="en-US"/>
        </w:rPr>
        <w:t>2023</w:t>
      </w:r>
      <w:r>
        <w:rPr>
          <w:rFonts w:hint="eastAsia" w:ascii="仿宋_GB2312" w:hAnsi="仿宋_GB2312" w:eastAsia="仿宋_GB2312" w:cs="仿宋_GB2312"/>
          <w:color w:val="000000"/>
          <w:kern w:val="0"/>
          <w:sz w:val="32"/>
          <w:szCs w:val="32"/>
          <w:lang w:val="en-US" w:eastAsia="zh-CN" w:bidi="en-US"/>
        </w:rPr>
        <w:t>〕</w:t>
      </w:r>
      <w:r>
        <w:rPr>
          <w:rFonts w:hint="eastAsia" w:ascii="仿宋" w:hAnsi="仿宋" w:eastAsia="仿宋" w:cs="仿宋_GB2312"/>
          <w:color w:val="000000"/>
          <w:kern w:val="0"/>
          <w:sz w:val="32"/>
          <w:szCs w:val="32"/>
          <w:lang w:val="en-US" w:eastAsia="zh-CN" w:bidi="en-US"/>
        </w:rPr>
        <w:t xml:space="preserve"> 7号）第一条第五项规定，“实施刑法第三百三十八条规定的行为，具有下列情形之一的，应当认定为“严重污染环境”：《关于环境保护行政主管部门移送涉嫌环境犯罪案件的若干规定》第三条第一款规定，“县级以上环境保护行政主管部门在依法查处环境违法行为过程中，发现违法事实涉及的公私财产损失数额、人身伤亡和危害人体健康的后果、走私废物的数量、造成环境破坏的后果及其他违法情节等，涉嫌构成犯罪，依法需要追究刑事责任的，应当依法向公安机关移送。”我局依法将该案件移送公安机关，目前，案件正在进一步侦办中。</w:t>
      </w:r>
    </w:p>
    <w:p w14:paraId="62F4E9A9">
      <w:pPr>
        <w:spacing w:line="360" w:lineRule="auto"/>
        <w:ind w:firstLine="640" w:firstLineChars="200"/>
        <w:rPr>
          <w:rFonts w:hint="eastAsia" w:ascii="仿宋" w:hAnsi="仿宋" w:eastAsia="仿宋" w:cs="仿宋_GB2312"/>
          <w:color w:val="000000"/>
          <w:kern w:val="0"/>
          <w:sz w:val="32"/>
          <w:szCs w:val="32"/>
          <w:lang w:val="en-US" w:eastAsia="zh-CN" w:bidi="en-US"/>
        </w:rPr>
      </w:pPr>
      <w:r>
        <w:rPr>
          <w:rFonts w:hint="eastAsia" w:ascii="黑体" w:hAnsi="黑体" w:eastAsia="黑体" w:cs="宋体"/>
          <w:sz w:val="32"/>
          <w:szCs w:val="32"/>
        </w:rPr>
        <w:t>四、典型意义</w:t>
      </w:r>
    </w:p>
    <w:p w14:paraId="1BBAE944">
      <w:pPr>
        <w:numPr>
          <w:ilvl w:val="0"/>
          <w:numId w:val="0"/>
        </w:numPr>
        <w:spacing w:line="360" w:lineRule="auto"/>
        <w:ind w:firstLine="640" w:firstLineChars="200"/>
        <w:rPr>
          <w:rFonts w:hint="eastAsia" w:ascii="仿宋_GB2312" w:hAnsi="仿宋_GB2312" w:eastAsia="仿宋_GB2312" w:cs="仿宋_GB2312"/>
          <w:color w:val="000000"/>
          <w:kern w:val="0"/>
          <w:sz w:val="32"/>
          <w:szCs w:val="32"/>
          <w:lang w:val="en-US" w:eastAsia="zh-CN" w:bidi="en-US"/>
        </w:rPr>
      </w:pPr>
      <w:r>
        <w:rPr>
          <w:rFonts w:hint="eastAsia" w:ascii="仿宋" w:hAnsi="仿宋" w:eastAsia="仿宋" w:cs="仿宋_GB2312"/>
          <w:color w:val="000000"/>
          <w:kern w:val="0"/>
          <w:sz w:val="32"/>
          <w:szCs w:val="32"/>
          <w:lang w:val="en-US" w:eastAsia="zh-CN" w:bidi="en-US"/>
        </w:rPr>
        <w:t>生态环境保护部门对各类环境污染案件坚持“零容忍”态度，与公安机关协调联动，保持严厉打击的高压态势。生态环境保护部门现场检查发现问题后及时固定证据，为公安机关侦办案件提供有力支持，有效打击了环境违法犯罪行为，对相关企业和个人形成强大震慑，发挥了积极的警示教育作用。通过案件的查处，有力推动相关企业主动承担</w:t>
      </w:r>
      <w:r>
        <w:rPr>
          <w:rFonts w:hint="default" w:ascii="仿宋" w:hAnsi="仿宋" w:eastAsia="仿宋" w:cs="仿宋_GB2312"/>
          <w:color w:val="000000"/>
          <w:kern w:val="0"/>
          <w:sz w:val="32"/>
          <w:szCs w:val="32"/>
          <w:lang w:val="en-US" w:eastAsia="zh-CN" w:bidi="en-US"/>
        </w:rPr>
        <w:t>社会责任</w:t>
      </w:r>
      <w:r>
        <w:rPr>
          <w:rFonts w:hint="eastAsia" w:ascii="仿宋" w:hAnsi="仿宋" w:eastAsia="仿宋" w:cs="仿宋_GB2312"/>
          <w:color w:val="000000"/>
          <w:kern w:val="0"/>
          <w:sz w:val="32"/>
          <w:szCs w:val="32"/>
          <w:lang w:val="en-US" w:eastAsia="zh-CN" w:bidi="en-US"/>
        </w:rPr>
        <w:t>，不断强化生态环境保护意识，</w:t>
      </w:r>
      <w:r>
        <w:rPr>
          <w:rFonts w:hint="default" w:ascii="仿宋" w:hAnsi="仿宋" w:eastAsia="仿宋" w:cs="仿宋_GB2312"/>
          <w:color w:val="000000"/>
          <w:kern w:val="0"/>
          <w:sz w:val="32"/>
          <w:szCs w:val="32"/>
          <w:lang w:val="en-US" w:eastAsia="zh-CN" w:bidi="en-US"/>
        </w:rPr>
        <w:t>严格遵守</w:t>
      </w:r>
      <w:r>
        <w:rPr>
          <w:rFonts w:hint="eastAsia" w:ascii="仿宋" w:hAnsi="仿宋" w:eastAsia="仿宋" w:cs="仿宋_GB2312"/>
          <w:color w:val="000000"/>
          <w:kern w:val="0"/>
          <w:sz w:val="32"/>
          <w:szCs w:val="32"/>
          <w:lang w:val="en-US" w:eastAsia="zh-CN" w:bidi="en-US"/>
        </w:rPr>
        <w:t>生态环境保护</w:t>
      </w:r>
      <w:r>
        <w:rPr>
          <w:rFonts w:hint="default" w:ascii="仿宋" w:hAnsi="仿宋" w:eastAsia="仿宋" w:cs="仿宋_GB2312"/>
          <w:color w:val="000000"/>
          <w:kern w:val="0"/>
          <w:sz w:val="32"/>
          <w:szCs w:val="32"/>
          <w:lang w:val="en-US" w:eastAsia="zh-CN" w:bidi="en-US"/>
        </w:rPr>
        <w:t>法律法规，</w:t>
      </w:r>
      <w:r>
        <w:rPr>
          <w:rFonts w:hint="eastAsia" w:ascii="仿宋" w:hAnsi="仿宋" w:eastAsia="仿宋" w:cs="仿宋_GB2312"/>
          <w:color w:val="000000"/>
          <w:kern w:val="0"/>
          <w:sz w:val="32"/>
          <w:szCs w:val="32"/>
          <w:lang w:val="en-US" w:eastAsia="zh-CN" w:bidi="en-US"/>
        </w:rPr>
        <w:t>加强污染防控硬件建设，</w:t>
      </w:r>
      <w:r>
        <w:rPr>
          <w:rFonts w:hint="default" w:ascii="仿宋" w:hAnsi="仿宋" w:eastAsia="仿宋" w:cs="仿宋_GB2312"/>
          <w:color w:val="000000"/>
          <w:kern w:val="0"/>
          <w:sz w:val="32"/>
          <w:szCs w:val="32"/>
          <w:lang w:val="en-US" w:eastAsia="zh-CN" w:bidi="en-US"/>
        </w:rPr>
        <w:t>积极采取</w:t>
      </w:r>
      <w:r>
        <w:rPr>
          <w:rFonts w:hint="eastAsia" w:ascii="仿宋" w:hAnsi="仿宋" w:eastAsia="仿宋" w:cs="仿宋_GB2312"/>
          <w:color w:val="000000"/>
          <w:kern w:val="0"/>
          <w:sz w:val="32"/>
          <w:szCs w:val="32"/>
          <w:lang w:val="en-US" w:eastAsia="zh-CN" w:bidi="en-US"/>
        </w:rPr>
        <w:t>切实有效地生态环境保护</w:t>
      </w:r>
      <w:r>
        <w:rPr>
          <w:rFonts w:hint="default" w:ascii="仿宋" w:hAnsi="仿宋" w:eastAsia="仿宋" w:cs="仿宋_GB2312"/>
          <w:color w:val="000000"/>
          <w:kern w:val="0"/>
          <w:sz w:val="32"/>
          <w:szCs w:val="32"/>
          <w:lang w:val="en-US" w:eastAsia="zh-CN" w:bidi="en-US"/>
        </w:rPr>
        <w:t>措施，确保废水</w:t>
      </w:r>
      <w:r>
        <w:rPr>
          <w:rFonts w:hint="eastAsia" w:ascii="仿宋" w:hAnsi="仿宋" w:eastAsia="仿宋" w:cs="仿宋_GB2312"/>
          <w:color w:val="000000"/>
          <w:kern w:val="0"/>
          <w:sz w:val="32"/>
          <w:szCs w:val="32"/>
          <w:lang w:val="en-US" w:eastAsia="zh-CN" w:bidi="en-US"/>
        </w:rPr>
        <w:t>、废气等污染物</w:t>
      </w:r>
      <w:r>
        <w:rPr>
          <w:rFonts w:hint="default" w:ascii="仿宋" w:hAnsi="仿宋" w:eastAsia="仿宋" w:cs="仿宋_GB2312"/>
          <w:color w:val="000000"/>
          <w:kern w:val="0"/>
          <w:sz w:val="32"/>
          <w:szCs w:val="32"/>
          <w:lang w:val="en-US" w:eastAsia="zh-CN" w:bidi="en-US"/>
        </w:rPr>
        <w:t>达标排放</w:t>
      </w:r>
      <w:r>
        <w:rPr>
          <w:rFonts w:hint="eastAsia" w:ascii="仿宋" w:hAnsi="仿宋" w:eastAsia="仿宋" w:cs="仿宋_GB2312"/>
          <w:color w:val="000000"/>
          <w:kern w:val="0"/>
          <w:sz w:val="32"/>
          <w:szCs w:val="32"/>
          <w:lang w:val="en-US" w:eastAsia="zh-CN" w:bidi="en-US"/>
        </w:rPr>
        <w:t>。</w:t>
      </w:r>
    </w:p>
    <w:p w14:paraId="1E0EFB09">
      <w:pPr>
        <w:pStyle w:val="12"/>
        <w:spacing w:line="560" w:lineRule="exact"/>
        <w:ind w:firstLine="640" w:firstLineChars="200"/>
        <w:rPr>
          <w:rFonts w:hint="eastAsia" w:ascii="仿宋" w:hAnsi="仿宋" w:eastAsia="仿宋" w:cs="仿宋_GB2312"/>
          <w:color w:val="000000"/>
          <w:kern w:val="0"/>
          <w:sz w:val="32"/>
          <w:szCs w:val="32"/>
          <w:lang w:val="en-US" w:eastAsia="zh-CN" w:bidi="en-US"/>
        </w:rPr>
      </w:pPr>
    </w:p>
    <w:p w14:paraId="05E6E104">
      <w:pPr>
        <w:pStyle w:val="12"/>
        <w:spacing w:line="560" w:lineRule="exact"/>
        <w:ind w:firstLine="4800" w:firstLineChars="1500"/>
        <w:jc w:val="both"/>
        <w:rPr>
          <w:rFonts w:ascii="仿宋" w:hAnsi="仿宋" w:eastAsia="仿宋" w:cs="仿宋_GB2312"/>
          <w:color w:val="000000"/>
          <w:kern w:val="0"/>
          <w:sz w:val="32"/>
          <w:szCs w:val="32"/>
          <w:lang w:bidi="en-US"/>
        </w:rPr>
      </w:pPr>
      <w:r>
        <w:rPr>
          <w:rFonts w:hint="eastAsia" w:ascii="仿宋" w:hAnsi="仿宋" w:eastAsia="仿宋" w:cs="仿宋_GB2312"/>
          <w:color w:val="000000"/>
          <w:kern w:val="0"/>
          <w:sz w:val="32"/>
          <w:szCs w:val="32"/>
          <w:lang w:bidi="en-US"/>
        </w:rPr>
        <w:t>抚顺市生态环境局</w:t>
      </w:r>
    </w:p>
    <w:p w14:paraId="1927F626">
      <w:pPr>
        <w:pStyle w:val="12"/>
        <w:spacing w:line="560" w:lineRule="exact"/>
        <w:ind w:firstLine="4800" w:firstLineChars="1500"/>
        <w:jc w:val="both"/>
        <w:rPr>
          <w:rFonts w:hint="eastAsia" w:ascii="仿宋" w:hAnsi="仿宋" w:eastAsia="仿宋" w:cs="仿宋_GB2312"/>
          <w:color w:val="000000"/>
          <w:kern w:val="0"/>
          <w:sz w:val="32"/>
          <w:szCs w:val="32"/>
          <w:lang w:bidi="en-US"/>
        </w:rPr>
      </w:pPr>
      <w:r>
        <w:rPr>
          <w:rFonts w:hint="eastAsia" w:ascii="仿宋" w:hAnsi="仿宋" w:eastAsia="仿宋" w:cs="仿宋_GB2312"/>
          <w:color w:val="000000"/>
          <w:kern w:val="0"/>
          <w:sz w:val="32"/>
          <w:szCs w:val="32"/>
          <w:lang w:bidi="en-US"/>
        </w:rPr>
        <w:t xml:space="preserve"> 202</w:t>
      </w:r>
      <w:r>
        <w:rPr>
          <w:rFonts w:hint="eastAsia" w:ascii="仿宋" w:hAnsi="仿宋" w:eastAsia="仿宋" w:cs="仿宋_GB2312"/>
          <w:color w:val="000000"/>
          <w:kern w:val="0"/>
          <w:sz w:val="32"/>
          <w:szCs w:val="32"/>
          <w:lang w:val="en-US" w:eastAsia="zh-CN" w:bidi="en-US"/>
        </w:rPr>
        <w:t>5</w:t>
      </w:r>
      <w:r>
        <w:rPr>
          <w:rFonts w:hint="eastAsia" w:ascii="仿宋" w:hAnsi="仿宋" w:eastAsia="仿宋" w:cs="仿宋_GB2312"/>
          <w:color w:val="000000"/>
          <w:kern w:val="0"/>
          <w:sz w:val="32"/>
          <w:szCs w:val="32"/>
          <w:lang w:bidi="en-US"/>
        </w:rPr>
        <w:t>年</w:t>
      </w:r>
      <w:r>
        <w:rPr>
          <w:rFonts w:hint="eastAsia" w:ascii="仿宋" w:hAnsi="仿宋" w:eastAsia="仿宋" w:cs="仿宋_GB2312"/>
          <w:color w:val="000000"/>
          <w:kern w:val="0"/>
          <w:sz w:val="32"/>
          <w:szCs w:val="32"/>
          <w:lang w:val="en-US" w:eastAsia="zh-CN" w:bidi="en-US"/>
        </w:rPr>
        <w:t>4</w:t>
      </w:r>
      <w:r>
        <w:rPr>
          <w:rFonts w:hint="eastAsia" w:ascii="仿宋" w:hAnsi="仿宋" w:eastAsia="仿宋" w:cs="仿宋_GB2312"/>
          <w:color w:val="000000"/>
          <w:kern w:val="0"/>
          <w:sz w:val="32"/>
          <w:szCs w:val="32"/>
          <w:lang w:bidi="en-US"/>
        </w:rPr>
        <w:t>月</w:t>
      </w:r>
      <w:r>
        <w:rPr>
          <w:rFonts w:hint="eastAsia" w:ascii="仿宋" w:hAnsi="仿宋" w:eastAsia="仿宋" w:cs="仿宋_GB2312"/>
          <w:color w:val="000000"/>
          <w:kern w:val="0"/>
          <w:sz w:val="32"/>
          <w:szCs w:val="32"/>
          <w:lang w:eastAsia="zh-CN" w:bidi="en-US"/>
        </w:rPr>
        <w:t>14</w:t>
      </w:r>
      <w:r>
        <w:rPr>
          <w:rFonts w:hint="eastAsia" w:ascii="仿宋" w:hAnsi="仿宋" w:eastAsia="仿宋" w:cs="仿宋_GB2312"/>
          <w:color w:val="000000"/>
          <w:kern w:val="0"/>
          <w:sz w:val="32"/>
          <w:szCs w:val="32"/>
          <w:lang w:bidi="en-US"/>
        </w:rPr>
        <w:t>日</w:t>
      </w:r>
    </w:p>
    <w:p w14:paraId="2CA99F65">
      <w:pPr>
        <w:pStyle w:val="12"/>
        <w:spacing w:line="560" w:lineRule="exact"/>
        <w:ind w:firstLine="4800" w:firstLineChars="1500"/>
        <w:jc w:val="both"/>
        <w:rPr>
          <w:rFonts w:hint="eastAsia" w:ascii="仿宋" w:hAnsi="仿宋" w:eastAsia="仿宋" w:cs="仿宋_GB2312"/>
          <w:color w:val="000000"/>
          <w:kern w:val="0"/>
          <w:sz w:val="32"/>
          <w:szCs w:val="32"/>
          <w:lang w:bidi="en-US"/>
        </w:rPr>
      </w:pPr>
    </w:p>
    <w:p w14:paraId="65AD2394">
      <w:pPr>
        <w:pStyle w:val="12"/>
        <w:spacing w:line="560" w:lineRule="exact"/>
        <w:jc w:val="both"/>
        <w:rPr>
          <w:rFonts w:hint="eastAsia" w:ascii="仿宋" w:hAnsi="仿宋" w:eastAsia="仿宋" w:cs="仿宋_GB2312"/>
          <w:color w:val="000000"/>
          <w:kern w:val="0"/>
          <w:sz w:val="32"/>
          <w:szCs w:val="32"/>
          <w:lang w:eastAsia="zh-CN" w:bidi="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YTc0ZmNmZTYwNDUzMjIxMGMwOGNkMzBlNThiZjkifQ=="/>
  </w:docVars>
  <w:rsids>
    <w:rsidRoot w:val="000C3E0D"/>
    <w:rsid w:val="00017075"/>
    <w:rsid w:val="000C38B9"/>
    <w:rsid w:val="000C3E0D"/>
    <w:rsid w:val="000E72C2"/>
    <w:rsid w:val="001578EA"/>
    <w:rsid w:val="001C4FA9"/>
    <w:rsid w:val="001D149E"/>
    <w:rsid w:val="001D3F4E"/>
    <w:rsid w:val="001E2387"/>
    <w:rsid w:val="00265E04"/>
    <w:rsid w:val="00332A25"/>
    <w:rsid w:val="00371970"/>
    <w:rsid w:val="00460584"/>
    <w:rsid w:val="00470865"/>
    <w:rsid w:val="005241D9"/>
    <w:rsid w:val="00562C2A"/>
    <w:rsid w:val="005953AB"/>
    <w:rsid w:val="005B3C5E"/>
    <w:rsid w:val="005E6037"/>
    <w:rsid w:val="00600D98"/>
    <w:rsid w:val="00624EED"/>
    <w:rsid w:val="006D2302"/>
    <w:rsid w:val="00750C8C"/>
    <w:rsid w:val="00754BB9"/>
    <w:rsid w:val="00813B09"/>
    <w:rsid w:val="008722FC"/>
    <w:rsid w:val="008E0BC8"/>
    <w:rsid w:val="009022A9"/>
    <w:rsid w:val="009A4C3F"/>
    <w:rsid w:val="009B4131"/>
    <w:rsid w:val="00A31123"/>
    <w:rsid w:val="00A74EAF"/>
    <w:rsid w:val="00A82B80"/>
    <w:rsid w:val="00AE503D"/>
    <w:rsid w:val="00AF479D"/>
    <w:rsid w:val="00B41D38"/>
    <w:rsid w:val="00B80368"/>
    <w:rsid w:val="00BB62C6"/>
    <w:rsid w:val="00BC6DA0"/>
    <w:rsid w:val="00C03BB2"/>
    <w:rsid w:val="00C04675"/>
    <w:rsid w:val="00C76CB5"/>
    <w:rsid w:val="00CB500E"/>
    <w:rsid w:val="00CC49C9"/>
    <w:rsid w:val="00D11C9D"/>
    <w:rsid w:val="00D16B0A"/>
    <w:rsid w:val="00D93D75"/>
    <w:rsid w:val="00DF5F7E"/>
    <w:rsid w:val="00E46C5C"/>
    <w:rsid w:val="00E7699B"/>
    <w:rsid w:val="00F04EF8"/>
    <w:rsid w:val="00FB02E4"/>
    <w:rsid w:val="00FF0303"/>
    <w:rsid w:val="00FF1FAF"/>
    <w:rsid w:val="02822FD9"/>
    <w:rsid w:val="032B3B0C"/>
    <w:rsid w:val="03713FAC"/>
    <w:rsid w:val="03972FE2"/>
    <w:rsid w:val="07575755"/>
    <w:rsid w:val="080002A1"/>
    <w:rsid w:val="0865499C"/>
    <w:rsid w:val="090D6A0E"/>
    <w:rsid w:val="0915685D"/>
    <w:rsid w:val="09FB7366"/>
    <w:rsid w:val="0B4627F8"/>
    <w:rsid w:val="0B4C4CD0"/>
    <w:rsid w:val="0C9A4B72"/>
    <w:rsid w:val="0F915536"/>
    <w:rsid w:val="0FA36571"/>
    <w:rsid w:val="10035202"/>
    <w:rsid w:val="13D9014D"/>
    <w:rsid w:val="14110C67"/>
    <w:rsid w:val="14964CC1"/>
    <w:rsid w:val="14EC56D2"/>
    <w:rsid w:val="14F63FA2"/>
    <w:rsid w:val="16FA09A5"/>
    <w:rsid w:val="195645B9"/>
    <w:rsid w:val="19DC52EA"/>
    <w:rsid w:val="1C8E7BC6"/>
    <w:rsid w:val="1CEB5018"/>
    <w:rsid w:val="1DA653E3"/>
    <w:rsid w:val="1FE95F7E"/>
    <w:rsid w:val="1FEF65FB"/>
    <w:rsid w:val="20177745"/>
    <w:rsid w:val="201E243B"/>
    <w:rsid w:val="204438C5"/>
    <w:rsid w:val="208D63E6"/>
    <w:rsid w:val="21250ECC"/>
    <w:rsid w:val="237613B4"/>
    <w:rsid w:val="23F459E4"/>
    <w:rsid w:val="25672DF6"/>
    <w:rsid w:val="261F6B6C"/>
    <w:rsid w:val="26551754"/>
    <w:rsid w:val="283013CF"/>
    <w:rsid w:val="292D0766"/>
    <w:rsid w:val="294B5833"/>
    <w:rsid w:val="29AA59F5"/>
    <w:rsid w:val="2B692AFB"/>
    <w:rsid w:val="2C362167"/>
    <w:rsid w:val="2D0F62AF"/>
    <w:rsid w:val="2FBA564C"/>
    <w:rsid w:val="305725D7"/>
    <w:rsid w:val="309217E4"/>
    <w:rsid w:val="31CF36E6"/>
    <w:rsid w:val="320475B7"/>
    <w:rsid w:val="324A3CE4"/>
    <w:rsid w:val="3329584F"/>
    <w:rsid w:val="33A11AB6"/>
    <w:rsid w:val="34E1106A"/>
    <w:rsid w:val="35A41DB0"/>
    <w:rsid w:val="36462F9D"/>
    <w:rsid w:val="37983B97"/>
    <w:rsid w:val="386831F1"/>
    <w:rsid w:val="39DE7855"/>
    <w:rsid w:val="3A7D3745"/>
    <w:rsid w:val="3BB78779"/>
    <w:rsid w:val="3C6B0689"/>
    <w:rsid w:val="3E113494"/>
    <w:rsid w:val="3E251D5C"/>
    <w:rsid w:val="4056067B"/>
    <w:rsid w:val="42AC62BC"/>
    <w:rsid w:val="431221EB"/>
    <w:rsid w:val="43D42973"/>
    <w:rsid w:val="4522011C"/>
    <w:rsid w:val="45AD6A5F"/>
    <w:rsid w:val="45C42C62"/>
    <w:rsid w:val="46D91AED"/>
    <w:rsid w:val="4729555C"/>
    <w:rsid w:val="485633DE"/>
    <w:rsid w:val="49875290"/>
    <w:rsid w:val="49CB0801"/>
    <w:rsid w:val="4B80274C"/>
    <w:rsid w:val="4BB753B5"/>
    <w:rsid w:val="4D93168E"/>
    <w:rsid w:val="4F2F4587"/>
    <w:rsid w:val="51543B7E"/>
    <w:rsid w:val="51C616DC"/>
    <w:rsid w:val="52205DFC"/>
    <w:rsid w:val="52892345"/>
    <w:rsid w:val="52D67FE4"/>
    <w:rsid w:val="53061643"/>
    <w:rsid w:val="535B3401"/>
    <w:rsid w:val="53BE3CF4"/>
    <w:rsid w:val="554A0B9A"/>
    <w:rsid w:val="55AF39C8"/>
    <w:rsid w:val="55EF645A"/>
    <w:rsid w:val="56A05DC4"/>
    <w:rsid w:val="56FD1A6A"/>
    <w:rsid w:val="58BD5526"/>
    <w:rsid w:val="58DA5965"/>
    <w:rsid w:val="5A53200D"/>
    <w:rsid w:val="5A8665BE"/>
    <w:rsid w:val="5CCC5C54"/>
    <w:rsid w:val="5DDF36A1"/>
    <w:rsid w:val="5E1145EB"/>
    <w:rsid w:val="5ECF0AE7"/>
    <w:rsid w:val="5FA3693C"/>
    <w:rsid w:val="6021373D"/>
    <w:rsid w:val="60B267C7"/>
    <w:rsid w:val="63AB687C"/>
    <w:rsid w:val="64D740A3"/>
    <w:rsid w:val="65081DA8"/>
    <w:rsid w:val="69AD5685"/>
    <w:rsid w:val="6A0247B1"/>
    <w:rsid w:val="6B33574B"/>
    <w:rsid w:val="6BF568E6"/>
    <w:rsid w:val="6BF85E2E"/>
    <w:rsid w:val="6D3D032E"/>
    <w:rsid w:val="6FC36CFC"/>
    <w:rsid w:val="70154962"/>
    <w:rsid w:val="71267D14"/>
    <w:rsid w:val="717EEDB6"/>
    <w:rsid w:val="723F1D64"/>
    <w:rsid w:val="73841459"/>
    <w:rsid w:val="757A4486"/>
    <w:rsid w:val="75AF5D58"/>
    <w:rsid w:val="76EA2DC0"/>
    <w:rsid w:val="77FF86FE"/>
    <w:rsid w:val="78DB6E64"/>
    <w:rsid w:val="79B33F41"/>
    <w:rsid w:val="79BE2849"/>
    <w:rsid w:val="7B846E06"/>
    <w:rsid w:val="7BBEC7A1"/>
    <w:rsid w:val="7BFF3315"/>
    <w:rsid w:val="7FBF3A06"/>
    <w:rsid w:val="7FFF49A2"/>
    <w:rsid w:val="7FFFEACA"/>
    <w:rsid w:val="9FF7843A"/>
    <w:rsid w:val="ACF6B2BF"/>
    <w:rsid w:val="AFEFF35C"/>
    <w:rsid w:val="B3127977"/>
    <w:rsid w:val="B5EFAABE"/>
    <w:rsid w:val="B5FE798F"/>
    <w:rsid w:val="BBDC72FC"/>
    <w:rsid w:val="BEB0300A"/>
    <w:rsid w:val="BF7B46F7"/>
    <w:rsid w:val="BF7C2A44"/>
    <w:rsid w:val="BFFFD707"/>
    <w:rsid w:val="C76D6966"/>
    <w:rsid w:val="C7BB75A9"/>
    <w:rsid w:val="DBEBFEF9"/>
    <w:rsid w:val="DBFDBDE1"/>
    <w:rsid w:val="DEEDCFFD"/>
    <w:rsid w:val="ECBF8E34"/>
    <w:rsid w:val="EEE60486"/>
    <w:rsid w:val="EFBE4816"/>
    <w:rsid w:val="F1AD3CD5"/>
    <w:rsid w:val="F7CF8048"/>
    <w:rsid w:val="FD3E4245"/>
    <w:rsid w:val="FFF7F172"/>
    <w:rsid w:val="FFFB5B0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locked/>
    <w:uiPriority w:val="0"/>
    <w:pPr>
      <w:keepNext/>
      <w:keepLines/>
      <w:spacing w:line="413" w:lineRule="auto"/>
      <w:outlineLvl w:val="1"/>
    </w:pPr>
    <w:rPr>
      <w:rFonts w:ascii="Cambria" w:hAnsi="Cambria"/>
      <w:b/>
      <w:bCs/>
      <w:sz w:val="32"/>
      <w:szCs w:val="32"/>
    </w:rPr>
  </w:style>
  <w:style w:type="paragraph" w:styleId="3">
    <w:name w:val="heading 4"/>
    <w:basedOn w:val="2"/>
    <w:next w:val="1"/>
    <w:qFormat/>
    <w:locked/>
    <w:uiPriority w:val="0"/>
    <w:pPr>
      <w:spacing w:line="372" w:lineRule="auto"/>
      <w:outlineLvl w:val="3"/>
    </w:pPr>
    <w:rPr>
      <w:rFonts w:ascii="Arial" w:hAnsi="Arial" w:eastAsia="黑体"/>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character" w:customStyle="1" w:styleId="9">
    <w:name w:val="页眉 Char"/>
    <w:basedOn w:val="8"/>
    <w:link w:val="5"/>
    <w:qFormat/>
    <w:locked/>
    <w:uiPriority w:val="99"/>
    <w:rPr>
      <w:rFonts w:cs="Times New Roman"/>
      <w:kern w:val="2"/>
      <w:sz w:val="18"/>
      <w:szCs w:val="18"/>
    </w:rPr>
  </w:style>
  <w:style w:type="character" w:customStyle="1" w:styleId="10">
    <w:name w:val="页脚 Char"/>
    <w:basedOn w:val="8"/>
    <w:link w:val="4"/>
    <w:qFormat/>
    <w:locked/>
    <w:uiPriority w:val="99"/>
    <w:rPr>
      <w:rFonts w:cs="Times New Roman"/>
      <w:kern w:val="2"/>
      <w:sz w:val="18"/>
      <w:szCs w:val="18"/>
    </w:rPr>
  </w:style>
  <w:style w:type="paragraph" w:styleId="11">
    <w:name w:val="List Paragraph"/>
    <w:basedOn w:val="1"/>
    <w:qFormat/>
    <w:uiPriority w:val="34"/>
    <w:pPr>
      <w:ind w:firstLine="420" w:firstLineChars="200"/>
    </w:pPr>
    <w:rPr>
      <w:szCs w:val="22"/>
    </w:rPr>
  </w:style>
  <w:style w:type="paragraph" w:styleId="12">
    <w:name w:val="No Spacing"/>
    <w:qFormat/>
    <w:uiPriority w:val="99"/>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1129</Words>
  <Characters>1155</Characters>
  <Lines>6</Lines>
  <Paragraphs>1</Paragraphs>
  <TotalTime>1</TotalTime>
  <ScaleCrop>false</ScaleCrop>
  <LinksUpToDate>false</LinksUpToDate>
  <CharactersWithSpaces>1160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2022-05-21T10:20:00Z</dcterms:created>
  <dc:creator>Administrator.BUAR7RUNSM5MB0M</dc:creator>
  <cp:lastModifiedBy>小不点</cp:lastModifiedBy>
  <cp:lastPrinted>2025-04-14T07:28:22Z</cp:lastPrinted>
  <dcterms:modified xsi:type="dcterms:W3CDTF">2025-04-14T07:29:46Z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6B7D10F96E5445FDA770220FED792626_13</vt:lpwstr>
  </property>
  <property fmtid="{D5CDD505-2E9C-101B-9397-08002B2CF9AE}" pid="4" name="KSOTemplateDocerSaveRecord">
    <vt:lpwstr>eyJoZGlkIjoiYjRkZWQ5ZjY1NDgwMjk4Y2M5YTJmY2ZkMjRjMWIwZGEiLCJ1c2VySWQiOiIxMzk1ODE3NTc2In0=</vt:lpwstr>
  </property>
</Properties>
</file>