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52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44"/>
          <w:szCs w:val="5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56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56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8"/>
          <w:szCs w:val="56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  <w:t>企业环境信息披露</w:t>
      </w:r>
      <w:r>
        <w:rPr>
          <w:rFonts w:hint="eastAsia" w:ascii="宋体" w:hAnsi="宋体" w:eastAsia="宋体" w:cs="宋体"/>
          <w:b/>
          <w:bCs/>
          <w:sz w:val="48"/>
          <w:szCs w:val="56"/>
          <w:lang w:eastAsia="zh-CN"/>
        </w:rPr>
        <w:t>年度报告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52"/>
          <w:lang w:val="en-US" w:eastAsia="zh-CN"/>
        </w:rPr>
      </w:pPr>
    </w:p>
    <w:p>
      <w:pPr>
        <w:ind w:firstLine="1285" w:firstLineChars="40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单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位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名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称：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抚顺桑德水务有限公司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eastAsia="zh-CN"/>
        </w:rPr>
        <w:t xml:space="preserve"> </w:t>
      </w:r>
    </w:p>
    <w:p>
      <w:pPr>
        <w:ind w:firstLine="1285" w:firstLineChars="40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统一社会信用代码：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91210400692696300E001U</w:t>
      </w:r>
    </w:p>
    <w:p>
      <w:pPr>
        <w:ind w:firstLine="1285" w:firstLineChars="400"/>
        <w:jc w:val="both"/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   告   年  度：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eastAsia="zh-CN"/>
        </w:rPr>
        <w:t xml:space="preserve">       202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eastAsia="zh-CN"/>
        </w:rPr>
        <w:t xml:space="preserve">年        </w:t>
      </w:r>
    </w:p>
    <w:p>
      <w:pPr>
        <w:ind w:firstLine="1285" w:firstLineChars="400"/>
        <w:jc w:val="both"/>
        <w:rPr>
          <w:rFonts w:hint="default" w:ascii="宋体" w:hAnsi="宋体" w:eastAsia="宋体" w:cs="宋体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编   制   日  期：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eastAsia="zh-CN"/>
        </w:rPr>
        <w:t xml:space="preserve">    202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eastAsia="zh-CN"/>
        </w:rPr>
        <w:t xml:space="preserve">年1月15日   </w:t>
      </w:r>
    </w:p>
    <w:p>
      <w:pPr>
        <w:ind w:firstLine="1200" w:firstLineChars="400"/>
        <w:jc w:val="both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</w:p>
    <w:p>
      <w:pPr>
        <w:ind w:firstLine="1200" w:firstLineChars="400"/>
        <w:jc w:val="both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</w:p>
    <w:p>
      <w:pPr>
        <w:ind w:firstLine="1200" w:firstLineChars="400"/>
        <w:jc w:val="both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</w:p>
    <w:p>
      <w:pPr>
        <w:ind w:firstLine="1200" w:firstLineChars="400"/>
        <w:jc w:val="both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</w:p>
    <w:p>
      <w:pPr>
        <w:ind w:firstLine="1200" w:firstLineChars="400"/>
        <w:jc w:val="both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</w:p>
    <w:p>
      <w:pPr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企业负责人承诺：保证年度报告内容的真实、准确、完整，不存在虚假记载、误导性陈述或重大遗漏，并承担相应的法律责任。</w:t>
      </w:r>
    </w:p>
    <w:p>
      <w:pPr>
        <w:ind w:firstLine="643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主管环保工作负责人承诺：保证年度报告中环保信息及数据的真实、准确、完整。</w:t>
      </w:r>
    </w:p>
    <w:p>
      <w:pPr>
        <w:pStyle w:val="2"/>
        <w:ind w:firstLine="643" w:firstLineChars="200"/>
        <w:rPr>
          <w:rFonts w:ascii="宋体"/>
          <w:sz w:val="28"/>
          <w:szCs w:val="28"/>
        </w:rPr>
      </w:pPr>
      <w:r>
        <w:rPr>
          <w:rFonts w:hint="eastAsia"/>
        </w:rPr>
        <w:t>关键环境信息提要</w:t>
      </w:r>
      <w: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年度出水达标率</w:t>
      </w:r>
      <w:r>
        <w:rPr>
          <w:rFonts w:ascii="仿宋_GB2312" w:eastAsia="仿宋_GB2312"/>
          <w:sz w:val="32"/>
          <w:szCs w:val="32"/>
        </w:rPr>
        <w:t>100%</w:t>
      </w:r>
      <w:r>
        <w:rPr>
          <w:rFonts w:hint="eastAsia" w:ascii="仿宋_GB2312" w:eastAsia="仿宋_GB2312"/>
          <w:sz w:val="32"/>
          <w:szCs w:val="32"/>
        </w:rPr>
        <w:t>，排污许可证正常延续使用。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COD</w:t>
      </w:r>
      <w:r>
        <w:rPr>
          <w:rFonts w:hint="eastAsia" w:ascii="仿宋_GB2312" w:eastAsia="仿宋_GB2312"/>
          <w:color w:val="auto"/>
          <w:sz w:val="32"/>
          <w:szCs w:val="32"/>
        </w:rPr>
        <w:t>排放量：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582.88</w:t>
      </w:r>
      <w:r>
        <w:rPr>
          <w:rFonts w:hint="eastAsia" w:ascii="仿宋_GB2312" w:eastAsia="仿宋_GB2312"/>
          <w:color w:val="auto"/>
          <w:sz w:val="32"/>
          <w:szCs w:val="32"/>
        </w:rPr>
        <w:t>吨。</w:t>
      </w:r>
      <w:r>
        <w:rPr>
          <w:rFonts w:ascii="仿宋_GB2312" w:eastAsia="仿宋_GB2312"/>
          <w:color w:val="auto"/>
          <w:sz w:val="32"/>
          <w:szCs w:val="32"/>
        </w:rPr>
        <w:t>BOD</w:t>
      </w:r>
      <w:r>
        <w:rPr>
          <w:rFonts w:hint="eastAsia" w:ascii="仿宋_GB2312" w:eastAsia="仿宋_GB2312"/>
          <w:color w:val="auto"/>
          <w:sz w:val="32"/>
          <w:szCs w:val="32"/>
        </w:rPr>
        <w:t>排放量：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18.58</w:t>
      </w:r>
      <w:r>
        <w:rPr>
          <w:rFonts w:hint="eastAsia" w:ascii="仿宋_GB2312" w:eastAsia="仿宋_GB2312"/>
          <w:color w:val="auto"/>
          <w:sz w:val="32"/>
          <w:szCs w:val="32"/>
        </w:rPr>
        <w:t>吨。</w:t>
      </w:r>
    </w:p>
    <w:p>
      <w:pPr>
        <w:numPr>
          <w:ilvl w:val="0"/>
          <w:numId w:val="0"/>
        </w:numPr>
        <w:ind w:firstLine="1280" w:firstLineChars="4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氨氮排放量：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16.01</w:t>
      </w:r>
      <w:r>
        <w:rPr>
          <w:rFonts w:hint="eastAsia" w:ascii="仿宋_GB2312" w:eastAsia="仿宋_GB2312"/>
          <w:color w:val="auto"/>
          <w:sz w:val="32"/>
          <w:szCs w:val="32"/>
        </w:rPr>
        <w:t>吨。</w:t>
      </w:r>
      <w:r>
        <w:rPr>
          <w:rFonts w:ascii="仿宋_GB2312" w:eastAsia="仿宋_GB2312"/>
          <w:color w:val="auto"/>
          <w:sz w:val="32"/>
          <w:szCs w:val="32"/>
        </w:rPr>
        <w:t>SS</w:t>
      </w:r>
      <w:r>
        <w:rPr>
          <w:rFonts w:hint="eastAsia" w:ascii="仿宋_GB2312" w:eastAsia="仿宋_GB2312"/>
          <w:color w:val="auto"/>
          <w:sz w:val="32"/>
          <w:szCs w:val="32"/>
        </w:rPr>
        <w:t>排放量：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128.11</w:t>
      </w:r>
      <w:r>
        <w:rPr>
          <w:rFonts w:hint="eastAsia" w:ascii="仿宋_GB2312" w:eastAsia="仿宋_GB2312"/>
          <w:color w:val="auto"/>
          <w:sz w:val="32"/>
          <w:szCs w:val="32"/>
        </w:rPr>
        <w:t>吨。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FF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总氨排放量：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308.09</w:t>
      </w:r>
      <w:r>
        <w:rPr>
          <w:rFonts w:hint="eastAsia" w:ascii="仿宋_GB2312" w:eastAsia="仿宋_GB2312"/>
          <w:color w:val="auto"/>
          <w:sz w:val="32"/>
          <w:szCs w:val="32"/>
        </w:rPr>
        <w:t>吨。总磷排放量：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6.41</w:t>
      </w:r>
      <w:r>
        <w:rPr>
          <w:rFonts w:hint="eastAsia" w:ascii="仿宋_GB2312" w:eastAsia="仿宋_GB2312"/>
          <w:color w:val="auto"/>
          <w:sz w:val="32"/>
          <w:szCs w:val="32"/>
        </w:rPr>
        <w:t>吨。</w:t>
      </w:r>
    </w:p>
    <w:p>
      <w:pPr>
        <w:ind w:firstLine="42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color w:val="FF0000"/>
        </w:rPr>
        <w:t xml:space="preserve">      </w:t>
      </w:r>
      <w:r>
        <w:rPr>
          <w:color w:val="auto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污泥产生量：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21267.45</w:t>
      </w:r>
      <w:r>
        <w:rPr>
          <w:rFonts w:hint="eastAsia" w:ascii="仿宋_GB2312" w:eastAsia="仿宋_GB2312"/>
          <w:color w:val="auto"/>
          <w:sz w:val="32"/>
          <w:szCs w:val="32"/>
        </w:rPr>
        <w:t>吨（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77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含水率）。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污泥处置量：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21267.45</w:t>
      </w:r>
      <w:r>
        <w:rPr>
          <w:rFonts w:hint="eastAsia" w:ascii="仿宋_GB2312" w:eastAsia="仿宋_GB2312"/>
          <w:color w:val="auto"/>
          <w:sz w:val="32"/>
          <w:szCs w:val="32"/>
        </w:rPr>
        <w:t>吨（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77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含水率）。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无危险废物及有毒有害物质排放。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废气均为无组织排放，没有排放量统计。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、本年度无生态环境行政处罚、司法判决等情况发生</w:t>
      </w:r>
    </w:p>
    <w:p>
      <w:pPr>
        <w:rPr>
          <w:rFonts w:ascii="Cambria" w:hAnsi="Cambria"/>
          <w:b/>
          <w:bCs/>
          <w:sz w:val="32"/>
          <w:szCs w:val="32"/>
        </w:rPr>
      </w:pPr>
    </w:p>
    <w:p>
      <w:pPr>
        <w:rPr>
          <w:rFonts w:ascii="Cambria" w:hAnsi="Cambria"/>
          <w:b/>
          <w:bCs/>
          <w:sz w:val="32"/>
          <w:szCs w:val="32"/>
        </w:rPr>
      </w:pPr>
    </w:p>
    <w:p>
      <w:pPr>
        <w:rPr>
          <w:rFonts w:ascii="Cambria" w:hAnsi="Cambria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一、企业基本信息</w:t>
      </w:r>
      <w:r>
        <w:rPr>
          <w:rFonts w:ascii="Cambria" w:hAnsi="Cambria"/>
          <w:b/>
          <w:bCs/>
          <w:sz w:val="32"/>
          <w:szCs w:val="32"/>
        </w:rPr>
        <w:t xml:space="preserve">   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企业名称：</w:t>
      </w:r>
      <w:r>
        <w:rPr>
          <w:rFonts w:hint="eastAsia" w:ascii="仿宋_GB2312" w:eastAsia="仿宋_GB2312"/>
          <w:sz w:val="32"/>
          <w:szCs w:val="32"/>
          <w:lang w:eastAsia="zh-CN"/>
        </w:rPr>
        <w:t>抚顺桑德水务有限公司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法定代表人：</w:t>
      </w:r>
      <w:r>
        <w:rPr>
          <w:rFonts w:hint="eastAsia" w:ascii="仿宋_GB2312" w:eastAsia="仿宋_GB2312"/>
          <w:sz w:val="32"/>
          <w:szCs w:val="32"/>
          <w:lang w:eastAsia="zh-CN"/>
        </w:rPr>
        <w:t>孙艳云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企业性质：</w:t>
      </w:r>
      <w:r>
        <w:rPr>
          <w:rFonts w:hint="eastAsia" w:ascii="仿宋_GB2312" w:eastAsia="仿宋_GB2312"/>
          <w:sz w:val="32"/>
          <w:szCs w:val="32"/>
          <w:lang w:eastAsia="zh-CN"/>
        </w:rPr>
        <w:t>民营</w:t>
      </w:r>
    </w:p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注册地址：</w:t>
      </w:r>
      <w:r>
        <w:rPr>
          <w:rFonts w:hint="eastAsia" w:ascii="仿宋_GB2312" w:eastAsia="仿宋_GB2312"/>
          <w:color w:val="auto"/>
          <w:sz w:val="32"/>
          <w:szCs w:val="32"/>
        </w:rPr>
        <w:t>辽宁省抚顺市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望花区和平区建昌小区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3号楼4单元</w:t>
      </w:r>
    </w:p>
    <w:p>
      <w:pP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生产地址：辽宁省抚顺市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望花区演武工业园区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行业类别：污水处理及其再生利用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崔秋实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15904131237</w:t>
      </w:r>
      <w:r>
        <w:t xml:space="preserve">   </w:t>
      </w:r>
      <w:r>
        <w:rPr>
          <w:rFonts w:hint="eastAsia"/>
          <w:lang w:val="en-US" w:eastAsia="zh-CN"/>
        </w:rPr>
        <w:t xml:space="preserve">       </w:t>
      </w:r>
      <w: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抚顺桑德</w:t>
      </w:r>
      <w:r>
        <w:rPr>
          <w:rFonts w:hint="eastAsia" w:ascii="仿宋_GB2312" w:eastAsia="仿宋_GB2312"/>
          <w:sz w:val="32"/>
          <w:szCs w:val="32"/>
        </w:rPr>
        <w:t>污水厂处理污水总规模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万吨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日，采用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O</w:t>
      </w:r>
      <w:r>
        <w:rPr>
          <w:rFonts w:hint="eastAsia" w:ascii="仿宋_GB2312" w:eastAsia="仿宋_GB2312"/>
          <w:sz w:val="32"/>
          <w:szCs w:val="32"/>
        </w:rPr>
        <w:t>处理工艺，属于国家重点排污单位。</w:t>
      </w:r>
    </w:p>
    <w:p>
      <w:pPr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二、企业环境管理信息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391795</wp:posOffset>
            </wp:positionV>
            <wp:extent cx="5266690" cy="3779520"/>
            <wp:effectExtent l="0" t="0" r="10160" b="11430"/>
            <wp:wrapNone/>
            <wp:docPr id="1" name="图片 1" descr="排污许可证正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排污许可证正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、排污许可证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环保信用评价等级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守信企业</w:t>
      </w:r>
    </w:p>
    <w:p>
      <w:pPr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三、污染物产生、治理与排放信息</w:t>
      </w:r>
    </w:p>
    <w:p>
      <w:pPr>
        <w:ind w:firstLine="640" w:firstLineChars="200"/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污染防治设施</w:t>
      </w:r>
    </w:p>
    <w:p>
      <w:pPr>
        <w:ind w:firstLine="540" w:firstLineChars="200"/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进水经过各设施处理后，统一从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  <w:lang w:eastAsia="zh-CN"/>
        </w:rPr>
        <w:t>抚顺桑德污水处理厂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总排口（编号</w:t>
      </w:r>
      <w:r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  <w:t>DW001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）排放至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  <w:lang w:eastAsia="zh-CN"/>
        </w:rPr>
        <w:t>古城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河。</w:t>
      </w:r>
    </w:p>
    <w:p>
      <w:pPr>
        <w:ind w:firstLine="60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95250</wp:posOffset>
            </wp:positionV>
            <wp:extent cx="7074535" cy="4397375"/>
            <wp:effectExtent l="0" t="0" r="12065" b="3175"/>
            <wp:wrapNone/>
            <wp:docPr id="2" name="图片 1" descr="抚顺桑德水务有限公司工艺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抚顺桑德水务有限公司工艺流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453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u w:val="none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</w:p>
    <w:p>
      <w:pPr>
        <w:ind w:firstLine="540" w:firstLineChars="200"/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  <w:t>2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、运行情况</w:t>
      </w:r>
    </w:p>
    <w:p>
      <w:pPr>
        <w:ind w:firstLine="540" w:firstLineChars="200"/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所有设施全年无停产</w:t>
      </w:r>
      <w:r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  <w:t>24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小时连续运行，排放主要污染物为：</w:t>
      </w:r>
      <w:r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  <w:t>COD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、</w:t>
      </w:r>
      <w:r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  <w:t>BDO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、总磷、总氮、氨氮、</w:t>
      </w:r>
      <w:r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  <w:t>ss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。</w:t>
      </w:r>
    </w:p>
    <w:p>
      <w:pPr>
        <w:numPr>
          <w:ilvl w:val="0"/>
          <w:numId w:val="2"/>
        </w:numPr>
        <w:ind w:firstLine="540" w:firstLineChars="200"/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  <w:lang w:eastAsia="zh-CN"/>
        </w:rPr>
        <w:t>抚顺桑德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污水处理厂水污染物排污口一个、大气污染物均为无组织排放。水污染物排污口已安装</w:t>
      </w:r>
      <w:r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  <w:t>COD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、氨氮、总磷、总氮、</w:t>
      </w:r>
      <w:r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  <w:t>PH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、流量在线监测设备，并于生态环境部门联网进行实时上传。</w:t>
      </w:r>
    </w:p>
    <w:p>
      <w:pPr>
        <w:ind w:firstLine="540" w:firstLineChars="200"/>
        <w:jc w:val="center"/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  <w:t>202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年出水数据表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  <w:t>项目</w:t>
            </w:r>
          </w:p>
        </w:tc>
        <w:tc>
          <w:tcPr>
            <w:tcW w:w="1217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  <w:t>COD</w:t>
            </w:r>
          </w:p>
        </w:tc>
        <w:tc>
          <w:tcPr>
            <w:tcW w:w="1217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  <w:t>氨氮</w:t>
            </w:r>
          </w:p>
        </w:tc>
        <w:tc>
          <w:tcPr>
            <w:tcW w:w="1217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  <w:t>总磷</w:t>
            </w:r>
          </w:p>
        </w:tc>
        <w:tc>
          <w:tcPr>
            <w:tcW w:w="1218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  <w:t>总氮</w:t>
            </w:r>
          </w:p>
        </w:tc>
        <w:tc>
          <w:tcPr>
            <w:tcW w:w="1218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  <w:t>BOD</w:t>
            </w:r>
          </w:p>
        </w:tc>
        <w:tc>
          <w:tcPr>
            <w:tcW w:w="1218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7"/>
                <w:szCs w:val="27"/>
                <w:shd w:val="clear" w:color="auto" w:fill="FFFFFF"/>
              </w:rPr>
              <w:t>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</w:rPr>
              <w:t>年均值</w:t>
            </w:r>
          </w:p>
        </w:tc>
        <w:tc>
          <w:tcPr>
            <w:tcW w:w="1217" w:type="dxa"/>
          </w:tcPr>
          <w:p>
            <w:pPr>
              <w:rPr>
                <w:rFonts w:hint="default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  <w:lang w:val="en-US" w:eastAsia="zh-CN"/>
              </w:rPr>
              <w:t>18.2</w:t>
            </w:r>
          </w:p>
        </w:tc>
        <w:tc>
          <w:tcPr>
            <w:tcW w:w="1217" w:type="dxa"/>
          </w:tcPr>
          <w:p>
            <w:pPr>
              <w:rPr>
                <w:rFonts w:hint="default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  <w:lang w:val="en-US" w:eastAsia="zh-CN"/>
              </w:rPr>
              <w:t>0.50</w:t>
            </w:r>
          </w:p>
        </w:tc>
        <w:tc>
          <w:tcPr>
            <w:tcW w:w="1217" w:type="dxa"/>
          </w:tcPr>
          <w:p>
            <w:pPr>
              <w:rPr>
                <w:rFonts w:hint="default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</w:rPr>
              <w:t>0.</w:t>
            </w:r>
            <w:r>
              <w:rPr>
                <w:rFonts w:hint="eastAsia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18" w:type="dxa"/>
          </w:tcPr>
          <w:p>
            <w:pPr>
              <w:rPr>
                <w:rFonts w:hint="default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  <w:lang w:val="en-US" w:eastAsia="zh-CN"/>
              </w:rPr>
              <w:t>9.62</w:t>
            </w:r>
          </w:p>
        </w:tc>
        <w:tc>
          <w:tcPr>
            <w:tcW w:w="1218" w:type="dxa"/>
          </w:tcPr>
          <w:p>
            <w:pPr>
              <w:rPr>
                <w:rFonts w:hint="default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  <w:lang w:val="en-US" w:eastAsia="zh-CN"/>
              </w:rPr>
              <w:t>0.58</w:t>
            </w:r>
          </w:p>
        </w:tc>
        <w:tc>
          <w:tcPr>
            <w:tcW w:w="1218" w:type="dxa"/>
          </w:tcPr>
          <w:p>
            <w:pPr>
              <w:rPr>
                <w:rFonts w:hint="eastAsia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kern w:val="2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</w:p>
        </w:tc>
      </w:tr>
    </w:tbl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COD</w:t>
      </w:r>
      <w:r>
        <w:rPr>
          <w:rFonts w:hint="eastAsia" w:ascii="仿宋_GB2312" w:eastAsia="仿宋_GB2312"/>
          <w:color w:val="auto"/>
          <w:sz w:val="32"/>
          <w:szCs w:val="32"/>
        </w:rPr>
        <w:t>排放量：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582.88</w:t>
      </w:r>
      <w:r>
        <w:rPr>
          <w:rFonts w:hint="eastAsia" w:ascii="仿宋_GB2312" w:eastAsia="仿宋_GB2312"/>
          <w:color w:val="auto"/>
          <w:sz w:val="32"/>
          <w:szCs w:val="32"/>
        </w:rPr>
        <w:t>吨。</w:t>
      </w:r>
      <w:r>
        <w:rPr>
          <w:rFonts w:ascii="仿宋_GB2312" w:eastAsia="仿宋_GB2312"/>
          <w:color w:val="auto"/>
          <w:sz w:val="32"/>
          <w:szCs w:val="32"/>
        </w:rPr>
        <w:t>BOD</w:t>
      </w:r>
      <w:r>
        <w:rPr>
          <w:rFonts w:hint="eastAsia" w:ascii="仿宋_GB2312" w:eastAsia="仿宋_GB2312"/>
          <w:color w:val="auto"/>
          <w:sz w:val="32"/>
          <w:szCs w:val="32"/>
        </w:rPr>
        <w:t>排放量：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18.58</w:t>
      </w:r>
      <w:r>
        <w:rPr>
          <w:rFonts w:hint="eastAsia" w:ascii="仿宋_GB2312" w:eastAsia="仿宋_GB2312"/>
          <w:color w:val="auto"/>
          <w:sz w:val="32"/>
          <w:szCs w:val="32"/>
        </w:rPr>
        <w:t>吨。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氨氮排放量：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16.01</w:t>
      </w:r>
      <w:r>
        <w:rPr>
          <w:rFonts w:hint="eastAsia" w:ascii="仿宋_GB2312" w:eastAsia="仿宋_GB2312"/>
          <w:color w:val="auto"/>
          <w:sz w:val="32"/>
          <w:szCs w:val="32"/>
        </w:rPr>
        <w:t>吨。</w:t>
      </w:r>
      <w:r>
        <w:rPr>
          <w:rFonts w:ascii="仿宋_GB2312" w:eastAsia="仿宋_GB2312"/>
          <w:color w:val="auto"/>
          <w:sz w:val="32"/>
          <w:szCs w:val="32"/>
        </w:rPr>
        <w:t>SS</w:t>
      </w:r>
      <w:r>
        <w:rPr>
          <w:rFonts w:hint="eastAsia" w:ascii="仿宋_GB2312" w:eastAsia="仿宋_GB2312"/>
          <w:color w:val="auto"/>
          <w:sz w:val="32"/>
          <w:szCs w:val="32"/>
        </w:rPr>
        <w:t>排放量：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128.11</w:t>
      </w:r>
      <w:r>
        <w:rPr>
          <w:rFonts w:hint="eastAsia" w:ascii="仿宋_GB2312" w:eastAsia="仿宋_GB2312"/>
          <w:color w:val="auto"/>
          <w:sz w:val="32"/>
          <w:szCs w:val="32"/>
        </w:rPr>
        <w:t>吨。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auto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总氨排放量：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308.09</w:t>
      </w:r>
      <w:r>
        <w:rPr>
          <w:rFonts w:hint="eastAsia" w:ascii="仿宋_GB2312" w:eastAsia="仿宋_GB2312"/>
          <w:color w:val="auto"/>
          <w:sz w:val="32"/>
          <w:szCs w:val="32"/>
        </w:rPr>
        <w:t>吨。总磷排放量：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6.41</w:t>
      </w:r>
      <w:r>
        <w:rPr>
          <w:rFonts w:hint="eastAsia" w:ascii="仿宋_GB2312" w:eastAsia="仿宋_GB2312"/>
          <w:color w:val="auto"/>
          <w:sz w:val="32"/>
          <w:szCs w:val="32"/>
        </w:rPr>
        <w:t>吨。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无组织废气监测点位为企业边界及浓度最高处。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年全年生产天数</w:t>
      </w:r>
      <w:r>
        <w:rPr>
          <w:rFonts w:ascii="仿宋_GB2312" w:hAnsi="宋体" w:eastAsia="仿宋_GB2312"/>
          <w:sz w:val="32"/>
          <w:szCs w:val="32"/>
        </w:rPr>
        <w:t>365</w:t>
      </w:r>
      <w:r>
        <w:rPr>
          <w:rFonts w:hint="eastAsia" w:ascii="仿宋_GB2312" w:hAnsi="宋体" w:eastAsia="仿宋_GB2312"/>
          <w:sz w:val="32"/>
          <w:szCs w:val="32"/>
        </w:rPr>
        <w:t>天，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全年污水处理量：3202.6368万吨，</w:t>
      </w:r>
      <w:r>
        <w:rPr>
          <w:rFonts w:hint="eastAsia" w:ascii="仿宋_GB2312" w:hAnsi="宋体" w:eastAsia="仿宋_GB2312"/>
          <w:sz w:val="32"/>
          <w:szCs w:val="32"/>
        </w:rPr>
        <w:t>日测项目自行监测</w:t>
      </w:r>
      <w:r>
        <w:rPr>
          <w:rFonts w:ascii="仿宋_GB2312" w:hAnsi="宋体" w:eastAsia="仿宋_GB2312"/>
          <w:sz w:val="32"/>
          <w:szCs w:val="32"/>
        </w:rPr>
        <w:t>365</w:t>
      </w:r>
      <w:r>
        <w:rPr>
          <w:rFonts w:hint="eastAsia" w:ascii="仿宋_GB2312" w:hAnsi="宋体" w:eastAsia="仿宋_GB2312"/>
          <w:sz w:val="32"/>
          <w:szCs w:val="32"/>
        </w:rPr>
        <w:t>次、月测项目自行监测</w:t>
      </w:r>
      <w:r>
        <w:rPr>
          <w:rFonts w:ascii="仿宋_GB2312" w:hAnsi="宋体" w:eastAsia="仿宋_GB2312"/>
          <w:sz w:val="32"/>
          <w:szCs w:val="32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次、半年测项目自行监测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次、年测项目自行监测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次，全部达标排放。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除日测项目外，其它监测项目全部委托给有相应资质的第三方公司进行检测，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委托公司为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沈阳市中正检测技术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有限公司。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年全年</w:t>
      </w:r>
      <w:r>
        <w:rPr>
          <w:rFonts w:hint="eastAsia" w:ascii="仿宋_GB2312" w:eastAsia="仿宋_GB2312"/>
          <w:sz w:val="32"/>
          <w:szCs w:val="32"/>
        </w:rPr>
        <w:t>污泥产生量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21267.45吨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77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含水率）。污泥处置量：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21267.45吨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77</w:t>
      </w:r>
      <w:r>
        <w:rPr>
          <w:rFonts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含水率）。污泥运至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辽宁燊鈢生态环境工程有限公司（中润信达(辽宁)生物环保科技有限公司）。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、噪声监测点位为企业四周边界，执行标准为《城镇污水处理厂污染物排放标准》</w:t>
      </w:r>
      <w:r>
        <w:rPr>
          <w:rFonts w:ascii="仿宋_GB2312" w:hAnsi="宋体" w:eastAsia="仿宋_GB2312"/>
          <w:sz w:val="32"/>
          <w:szCs w:val="32"/>
        </w:rPr>
        <w:t>GB18918-2002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tbl>
      <w:tblPr>
        <w:tblStyle w:val="6"/>
        <w:tblpPr w:leftFromText="180" w:rightFromText="180" w:vertAnchor="text" w:horzAnchor="page" w:tblpX="1604" w:tblpY="95"/>
        <w:tblOverlap w:val="never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299"/>
        <w:gridCol w:w="1039"/>
        <w:gridCol w:w="1912"/>
        <w:gridCol w:w="14"/>
        <w:gridCol w:w="1812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厂界位置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噪声值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执行的厂界噪声排放标准限值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昼间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夜间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昼间标准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夜间标准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厂界东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厂界西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厂界南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厂界北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厂界东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厂界西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厂界南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厂界北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厂界东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厂界西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厂界南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厂界北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厂界东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厂界西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厂界南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5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厂界北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numPr>
          <w:ilvl w:val="0"/>
          <w:numId w:val="3"/>
        </w:num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排污许可证执行报告按照要求每季度进行编制公开，全年共计</w:t>
      </w:r>
      <w:r>
        <w:rPr>
          <w:rFonts w:ascii="仿宋_GB2312" w:hAnsi="宋体" w:eastAsia="仿宋_GB2312"/>
          <w:color w:val="auto"/>
          <w:sz w:val="32"/>
          <w:szCs w:val="32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次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四、生态环境应急信息</w:t>
      </w:r>
    </w:p>
    <w:p>
      <w:pPr>
        <w:rPr>
          <w:rFonts w:hint="default" w:ascii="仿宋_GB2312" w:hAnsi="宋体" w:eastAsia="仿宋_GB2312"/>
          <w:color w:val="FF000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sz w:val="32"/>
          <w:szCs w:val="32"/>
        </w:rPr>
        <w:t>、突发环境事件应急预案已在抚顺市生态环境局进行备案，备案编号为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：</w:t>
      </w:r>
      <w:r>
        <w:rPr>
          <w:rFonts w:ascii="仿宋_GB2312" w:hAnsi="宋体" w:eastAsia="仿宋_GB2312"/>
          <w:color w:val="auto"/>
          <w:sz w:val="32"/>
          <w:szCs w:val="32"/>
        </w:rPr>
        <w:t>2104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00-2021-303-L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、应急物资装备</w:t>
      </w:r>
    </w:p>
    <w:tbl>
      <w:tblPr>
        <w:tblStyle w:val="6"/>
        <w:tblW w:w="5000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800"/>
        <w:gridCol w:w="1655"/>
        <w:gridCol w:w="314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643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</w:rPr>
              <w:t>物资名称</w:t>
            </w:r>
          </w:p>
        </w:tc>
        <w:tc>
          <w:tcPr>
            <w:tcW w:w="971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1846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val="en-US" w:eastAsia="zh-CN"/>
              </w:rPr>
              <w:t>应急沙袋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val="en-US" w:eastAsia="zh-CN"/>
              </w:rPr>
              <w:t>14包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消防锹存放处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  <w:t>彩条布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val="en-US" w:eastAsia="zh-CN"/>
              </w:rPr>
              <w:t>3卷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3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  <w:t>三项潜水泵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val="en-US" w:eastAsia="zh-CN"/>
              </w:rPr>
              <w:t>2台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4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  <w:t>水带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val="en-US" w:eastAsia="zh-CN"/>
              </w:rPr>
              <w:t>3卷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5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  <w:t>聚丙烯酰胺（絮凝剂）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val="en-US" w:eastAsia="zh-CN"/>
              </w:rPr>
              <w:t>0.35吨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深度处理车间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6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  <w:t>聚合氯化铝（絮凝剂）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val="en-US" w:eastAsia="zh-CN"/>
              </w:rPr>
              <w:t>6吨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深度处理车间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7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  <w:t>三氯化铁（絮凝剂）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val="en-US" w:eastAsia="zh-CN"/>
              </w:rPr>
              <w:t>20吨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深度处理车间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8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  <w:t>次氯酸钠（氧化还原剂）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  <w:t>20吨（有限氯10%）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深度处理车间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9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  <w:t>消防铲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  <w:t>10把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10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  <w:t>安全绳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val="en-US" w:eastAsia="zh-CN"/>
              </w:rPr>
              <w:t>1卷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11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  <w:t>救生衣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val="en-US" w:eastAsia="zh-CN"/>
              </w:rPr>
              <w:t>5件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12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  <w:t>担架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val="en-US" w:eastAsia="zh-CN"/>
              </w:rPr>
              <w:t>1副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13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仿宋" w:eastAsiaTheme="minorEastAsia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eastAsia="zh-CN"/>
              </w:rPr>
              <w:t>棉纱口罩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bCs/>
                <w:color w:val="auto"/>
                <w:kern w:val="0"/>
                <w:szCs w:val="21"/>
                <w:lang w:val="en-US" w:eastAsia="zh-CN"/>
              </w:rPr>
              <w:t>50个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14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救生圈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5个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15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雨衣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8套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仿宋"/>
                <w:bCs/>
                <w:color w:val="auto"/>
                <w:kern w:val="0"/>
                <w:szCs w:val="21"/>
              </w:rPr>
              <w:t>16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雨鞋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10双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有毒气体防护服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2套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防毒面具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2套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LED手提应急灯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2个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LED防水射灯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1个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管型照明卤钨灯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10支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发电机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1台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消防喷头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1个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消防水带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9卷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64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灭火器</w:t>
            </w:r>
          </w:p>
        </w:tc>
        <w:tc>
          <w:tcPr>
            <w:tcW w:w="9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24个</w:t>
            </w:r>
          </w:p>
        </w:tc>
        <w:tc>
          <w:tcPr>
            <w:tcW w:w="1846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厂区各处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auto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643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四合一有毒气体检测仪</w:t>
            </w:r>
          </w:p>
        </w:tc>
        <w:tc>
          <w:tcPr>
            <w:tcW w:w="971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1台</w:t>
            </w:r>
          </w:p>
        </w:tc>
        <w:tc>
          <w:tcPr>
            <w:tcW w:w="1846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库房</w:t>
            </w:r>
          </w:p>
        </w:tc>
      </w:tr>
    </w:tbl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年全年未发生突发环境事件。</w:t>
      </w:r>
    </w:p>
    <w:p>
      <w:pPr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五、生态环境违法信息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42B90D"/>
    <w:multiLevelType w:val="singleLevel"/>
    <w:tmpl w:val="9C42B90D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F6E2A22F"/>
    <w:multiLevelType w:val="singleLevel"/>
    <w:tmpl w:val="F6E2A22F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2A0A6AF7"/>
    <w:multiLevelType w:val="singleLevel"/>
    <w:tmpl w:val="2A0A6AF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MDIwZjQ0OGYxZmYxMGI5NjU1YzgxMzE3ZjU1ODcifQ=="/>
  </w:docVars>
  <w:rsids>
    <w:rsidRoot w:val="00000000"/>
    <w:rsid w:val="04EC0D9E"/>
    <w:rsid w:val="0BD40958"/>
    <w:rsid w:val="222233F1"/>
    <w:rsid w:val="45581898"/>
    <w:rsid w:val="468F6F33"/>
    <w:rsid w:val="53077C76"/>
    <w:rsid w:val="62B12E6F"/>
    <w:rsid w:val="77E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1612</Words>
  <Characters>1955</Characters>
  <Lines>0</Lines>
  <Paragraphs>0</Paragraphs>
  <TotalTime>27</TotalTime>
  <ScaleCrop>false</ScaleCrop>
  <LinksUpToDate>false</LinksUpToDate>
  <CharactersWithSpaces>2059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2022-02-16T05:12:00Z</dcterms:created>
  <dc:creator>Administrator</dc:creator>
  <cp:lastModifiedBy>淡雅～</cp:lastModifiedBy>
  <dcterms:modified xsi:type="dcterms:W3CDTF">2023-01-17T07:56:09Z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181A9D9D0C4A4987BB900AC291971CB2</vt:lpwstr>
  </property>
</Properties>
</file>