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清原</w:t>
      </w:r>
      <w:r>
        <w:rPr>
          <w:rFonts w:hint="eastAsia" w:ascii="仿宋_GB2312" w:eastAsia="仿宋_GB2312"/>
          <w:color w:val="000000" w:themeColor="text1"/>
          <w:sz w:val="32"/>
          <w:szCs w:val="32"/>
          <w:lang w:val="en-US" w:eastAsia="zh-CN"/>
        </w:rPr>
        <w:t>--清原满族自治县土口子乡人民政府生物质锅炉</w:t>
      </w:r>
      <w:r>
        <w:rPr>
          <w:rFonts w:hint="eastAsia" w:ascii="仿宋_GB2312" w:eastAsia="仿宋_GB2312"/>
          <w:color w:val="000000" w:themeColor="text1"/>
          <w:sz w:val="32"/>
          <w:szCs w:val="32"/>
        </w:rPr>
        <w:t>项目环境影响报告表</w:t>
      </w:r>
      <w:r>
        <w:rPr>
          <w:rFonts w:hint="eastAsia" w:ascii="仿宋_GB2312" w:eastAsia="仿宋_GB2312"/>
          <w:color w:val="000000" w:themeColor="text1"/>
          <w:sz w:val="32"/>
          <w:szCs w:val="32"/>
          <w:lang w:eastAsia="zh-CN"/>
        </w:rPr>
        <w:t>受理公示</w:t>
      </w:r>
    </w:p>
    <w:p>
      <w:pPr>
        <w:widowControl/>
        <w:spacing w:before="100" w:beforeAutospacing="1" w:after="100" w:afterAutospacing="1"/>
        <w:jc w:val="left"/>
        <w:rPr>
          <w:rFonts w:ascii="仿宋_GB2312" w:eastAsia="仿宋_GB2312"/>
          <w:color w:val="000000" w:themeColor="text1"/>
          <w:sz w:val="32"/>
          <w:szCs w:val="32"/>
        </w:rPr>
      </w:pPr>
      <w:r>
        <w:rPr>
          <w:rFonts w:hint="eastAsia" w:ascii="仿宋_GB2312" w:eastAsia="仿宋_GB2312"/>
          <w:color w:val="000000" w:themeColor="text1"/>
          <w:sz w:val="32"/>
          <w:szCs w:val="32"/>
        </w:rPr>
        <w:t>根据建设项目环境影响评价审批程序的有关规定，2023年</w:t>
      </w:r>
      <w:r>
        <w:rPr>
          <w:rFonts w:hint="eastAsia" w:ascii="仿宋_GB2312" w:eastAsia="仿宋_GB2312"/>
          <w:color w:val="000000" w:themeColor="text1"/>
          <w:sz w:val="32"/>
          <w:szCs w:val="32"/>
          <w:lang w:val="en-US" w:eastAsia="zh-CN"/>
        </w:rPr>
        <w:t>5</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30</w:t>
      </w:r>
      <w:r>
        <w:rPr>
          <w:rFonts w:hint="eastAsia" w:ascii="仿宋_GB2312" w:eastAsia="仿宋_GB2312"/>
          <w:color w:val="000000" w:themeColor="text1"/>
          <w:sz w:val="32"/>
          <w:szCs w:val="32"/>
        </w:rPr>
        <w:t>日我局受理《</w:t>
      </w:r>
      <w:r>
        <w:rPr>
          <w:rFonts w:hint="eastAsia" w:ascii="仿宋_GB2312" w:eastAsia="仿宋_GB2312"/>
          <w:color w:val="000000" w:themeColor="text1"/>
          <w:sz w:val="32"/>
          <w:szCs w:val="32"/>
          <w:lang w:val="en-US" w:eastAsia="zh-CN"/>
        </w:rPr>
        <w:t>清原满族自治县土口子乡人民政府生物质锅炉</w:t>
      </w:r>
      <w:r>
        <w:rPr>
          <w:rFonts w:hint="eastAsia" w:ascii="仿宋_GB2312" w:eastAsia="仿宋_GB2312"/>
          <w:color w:val="000000" w:themeColor="text1"/>
          <w:sz w:val="32"/>
          <w:szCs w:val="32"/>
        </w:rPr>
        <w:t>项目环境影响报告表》。现将受理项目情况予以公示，公示期为2023年</w:t>
      </w:r>
      <w:r>
        <w:rPr>
          <w:rFonts w:hint="eastAsia" w:ascii="仿宋_GB2312" w:eastAsia="仿宋_GB2312"/>
          <w:color w:val="000000" w:themeColor="text1"/>
          <w:sz w:val="32"/>
          <w:szCs w:val="32"/>
          <w:lang w:val="en-US" w:eastAsia="zh-CN"/>
        </w:rPr>
        <w:t>5</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30</w:t>
      </w:r>
      <w:r>
        <w:rPr>
          <w:rFonts w:hint="eastAsia" w:ascii="仿宋_GB2312" w:eastAsia="仿宋_GB2312"/>
          <w:color w:val="000000" w:themeColor="text1"/>
          <w:sz w:val="32"/>
          <w:szCs w:val="32"/>
        </w:rPr>
        <w:t>日---</w:t>
      </w:r>
      <w:r>
        <w:rPr>
          <w:rFonts w:hint="eastAsia" w:ascii="仿宋_GB2312" w:eastAsia="仿宋_GB2312"/>
          <w:color w:val="000000" w:themeColor="text1"/>
          <w:sz w:val="32"/>
          <w:szCs w:val="32"/>
          <w:lang w:val="en-US" w:eastAsia="zh-CN"/>
        </w:rPr>
        <w:t>6</w:t>
      </w:r>
      <w:bookmarkStart w:id="0" w:name="_GoBack"/>
      <w:bookmarkEnd w:id="0"/>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5</w:t>
      </w:r>
      <w:r>
        <w:rPr>
          <w:rFonts w:hint="eastAsia" w:ascii="仿宋_GB2312" w:eastAsia="仿宋_GB2312"/>
          <w:color w:val="000000" w:themeColor="text1"/>
          <w:sz w:val="32"/>
          <w:szCs w:val="32"/>
        </w:rPr>
        <w:t>日（5个工作日）。联系电话：53021370（清原县分局）</w:t>
      </w:r>
    </w:p>
    <w:p>
      <w:pPr>
        <w:widowControl/>
        <w:spacing w:before="100" w:beforeAutospacing="1" w:after="100" w:afterAutospacing="1"/>
        <w:jc w:val="left"/>
        <w:rPr>
          <w:rFonts w:ascii="仿宋_GB2312" w:eastAsia="仿宋_GB2312"/>
          <w:sz w:val="32"/>
          <w:szCs w:val="32"/>
        </w:rPr>
      </w:pPr>
      <w:r>
        <w:rPr>
          <w:rFonts w:hint="eastAsia" w:ascii="仿宋_GB2312" w:eastAsia="仿宋_GB2312"/>
          <w:sz w:val="32"/>
          <w:szCs w:val="32"/>
        </w:rPr>
        <w:t>拟审批:3日</w:t>
      </w:r>
    </w:p>
    <w:p>
      <w:pPr>
        <w:widowControl/>
        <w:spacing w:before="100" w:beforeAutospacing="1" w:after="100" w:afterAutospacing="1"/>
        <w:jc w:val="left"/>
        <w:rPr>
          <w:rFonts w:ascii="宋体" w:hAnsi="宋体" w:cs="宋体"/>
          <w:kern w:val="0"/>
          <w:sz w:val="24"/>
        </w:rPr>
      </w:pPr>
      <w:r>
        <w:rPr>
          <w:rFonts w:hint="eastAsia" w:ascii="仿宋_GB2312" w:hAnsi="宋体" w:eastAsia="仿宋_GB2312" w:cs="宋体"/>
          <w:kern w:val="0"/>
          <w:sz w:val="32"/>
          <w:szCs w:val="32"/>
        </w:rPr>
        <w:t>根据建设项目环境影响评价审批程序的有关规定，经审查，2023年</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26</w:t>
      </w:r>
      <w:r>
        <w:rPr>
          <w:rFonts w:hint="eastAsia" w:ascii="仿宋_GB2312" w:hAnsi="宋体" w:eastAsia="仿宋_GB2312" w:cs="宋体"/>
          <w:kern w:val="0"/>
          <w:sz w:val="32"/>
          <w:szCs w:val="32"/>
        </w:rPr>
        <w:t>日我局拟对</w:t>
      </w:r>
      <w:r>
        <w:rPr>
          <w:rFonts w:hint="eastAsia" w:ascii="仿宋_GB2312" w:eastAsia="仿宋_GB2312"/>
          <w:sz w:val="32"/>
          <w:szCs w:val="32"/>
        </w:rPr>
        <w:t>《</w:t>
      </w:r>
      <w:r>
        <w:rPr>
          <w:rFonts w:hint="eastAsia" w:ascii="仿宋_GB2312" w:eastAsia="仿宋_GB2312"/>
          <w:color w:val="000000" w:themeColor="text1"/>
          <w:sz w:val="32"/>
          <w:szCs w:val="32"/>
          <w:lang w:eastAsia="zh-CN"/>
        </w:rPr>
        <w:t>新原木业有限公司新建疫木处置旋切</w:t>
      </w:r>
      <w:r>
        <w:rPr>
          <w:rFonts w:hint="eastAsia" w:ascii="仿宋_GB2312" w:eastAsia="仿宋_GB2312"/>
          <w:color w:val="000000" w:themeColor="text1"/>
          <w:sz w:val="32"/>
          <w:szCs w:val="32"/>
        </w:rPr>
        <w:t>项目环境影响报告表</w:t>
      </w:r>
      <w:r>
        <w:rPr>
          <w:rFonts w:hint="eastAsia" w:ascii="仿宋_GB2312" w:eastAsia="仿宋_GB2312"/>
          <w:sz w:val="32"/>
          <w:szCs w:val="32"/>
        </w:rPr>
        <w:t>》</w:t>
      </w:r>
      <w:r>
        <w:rPr>
          <w:rFonts w:hint="eastAsia" w:ascii="仿宋_GB2312" w:hAnsi="宋体" w:eastAsia="仿宋_GB2312" w:cs="宋体"/>
          <w:kern w:val="0"/>
          <w:sz w:val="32"/>
          <w:szCs w:val="32"/>
        </w:rPr>
        <w:t>作出审批意见。为保证此次审查工作的严肃性和公正性，现将拟作出审批意见基本情况予以公示，公示期为2023年</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26</w:t>
      </w:r>
      <w:r>
        <w:rPr>
          <w:rFonts w:hint="eastAsia" w:ascii="仿宋_GB2312" w:hAnsi="宋体" w:eastAsia="仿宋_GB2312" w:cs="宋体"/>
          <w:kern w:val="0"/>
          <w:sz w:val="32"/>
          <w:szCs w:val="32"/>
        </w:rPr>
        <w:t>日－2023年</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30</w:t>
      </w:r>
      <w:r>
        <w:rPr>
          <w:rFonts w:hint="eastAsia" w:ascii="仿宋_GB2312" w:hAnsi="宋体" w:eastAsia="仿宋_GB2312" w:cs="宋体"/>
          <w:kern w:val="0"/>
          <w:sz w:val="32"/>
          <w:szCs w:val="32"/>
        </w:rPr>
        <w:t xml:space="preserve">日（3个工作日）。 </w:t>
      </w:r>
    </w:p>
    <w:p>
      <w:pPr>
        <w:widowControl/>
        <w:spacing w:before="100" w:beforeAutospacing="1" w:after="100" w:afterAutospacing="1" w:line="520" w:lineRule="atLeast"/>
        <w:jc w:val="left"/>
        <w:rPr>
          <w:rFonts w:ascii="宋体" w:hAnsi="宋体" w:cs="宋体"/>
          <w:kern w:val="0"/>
          <w:sz w:val="24"/>
        </w:rPr>
      </w:pPr>
      <w:r>
        <w:rPr>
          <w:rFonts w:hint="eastAsia" w:ascii="仿宋_GB2312" w:hAnsi="宋体" w:eastAsia="仿宋_GB2312" w:cs="宋体"/>
          <w:kern w:val="0"/>
          <w:sz w:val="32"/>
          <w:szCs w:val="32"/>
        </w:rPr>
        <w:t>　　听证权利告知：依据《中华人民共和国行政许可法》，自公示起五日内申请人、利害关系人可对以下拟作出的建设项目环境影响评价文件审批意见要求听证。</w:t>
      </w:r>
    </w:p>
    <w:p>
      <w:pPr>
        <w:widowControl/>
        <w:spacing w:before="100" w:beforeAutospacing="1" w:after="100" w:afterAutospacing="1" w:line="520" w:lineRule="atLeast"/>
        <w:jc w:val="left"/>
        <w:rPr>
          <w:rFonts w:ascii="宋体" w:hAnsi="宋体" w:cs="宋体"/>
          <w:kern w:val="0"/>
          <w:sz w:val="24"/>
        </w:rPr>
      </w:pPr>
      <w:r>
        <w:rPr>
          <w:rFonts w:hint="eastAsia" w:ascii="仿宋_GB2312" w:hAnsi="宋体" w:eastAsia="仿宋_GB2312" w:cs="宋体"/>
          <w:kern w:val="0"/>
          <w:sz w:val="32"/>
          <w:szCs w:val="32"/>
        </w:rPr>
        <w:t>　　联系电话：024-530231370（清原县分局）</w:t>
      </w:r>
    </w:p>
    <w:p>
      <w:pPr>
        <w:widowControl/>
        <w:tabs>
          <w:tab w:val="left" w:pos="420"/>
        </w:tabs>
        <w:spacing w:before="100" w:beforeAutospacing="1" w:after="100" w:afterAutospacing="1" w:line="520" w:lineRule="atLeast"/>
        <w:ind w:left="434" w:hanging="420"/>
        <w:jc w:val="left"/>
        <w:rPr>
          <w:rFonts w:ascii="宋体" w:hAnsi="宋体" w:cs="宋体"/>
          <w:b/>
          <w:bCs/>
          <w:kern w:val="0"/>
          <w:sz w:val="24"/>
        </w:rPr>
      </w:pPr>
      <w:r>
        <w:rPr>
          <w:rFonts w:hint="eastAsia" w:ascii="仿宋_GB2312" w:hAnsi="宋体" w:eastAsia="仿宋_GB2312" w:cs="宋体"/>
          <w:b/>
          <w:bCs/>
          <w:kern w:val="0"/>
          <w:sz w:val="32"/>
          <w:szCs w:val="32"/>
        </w:rPr>
        <w:t xml:space="preserve">   一、</w:t>
      </w:r>
      <w:r>
        <w:rPr>
          <w:rFonts w:eastAsia="仿宋_GB2312"/>
          <w:b/>
          <w:bCs/>
          <w:kern w:val="0"/>
          <w:sz w:val="14"/>
          <w:szCs w:val="14"/>
        </w:rPr>
        <w:t xml:space="preserve">     </w:t>
      </w:r>
      <w:r>
        <w:rPr>
          <w:rFonts w:hint="eastAsia" w:ascii="仿宋_GB2312" w:hAnsi="宋体" w:eastAsia="仿宋_GB2312" w:cs="宋体"/>
          <w:b/>
          <w:bCs/>
          <w:kern w:val="0"/>
          <w:sz w:val="32"/>
          <w:szCs w:val="32"/>
        </w:rPr>
        <w:t>项目名称</w:t>
      </w:r>
    </w:p>
    <w:p>
      <w:pPr>
        <w:widowControl/>
        <w:tabs>
          <w:tab w:val="left" w:pos="420"/>
        </w:tabs>
        <w:spacing w:before="100" w:beforeAutospacing="1" w:after="100" w:afterAutospacing="1" w:line="520" w:lineRule="atLeast"/>
        <w:ind w:left="434" w:hanging="420"/>
        <w:jc w:val="left"/>
        <w:rPr>
          <w:rFonts w:hint="eastAsia" w:ascii="仿宋_GB2312" w:eastAsia="仿宋_GB2312"/>
          <w:color w:val="000000" w:themeColor="text1"/>
          <w:sz w:val="32"/>
          <w:szCs w:val="32"/>
        </w:rPr>
      </w:pPr>
      <w:r>
        <w:rPr>
          <w:rFonts w:hint="eastAsia" w:ascii="仿宋_GB2312" w:eastAsia="仿宋_GB2312"/>
          <w:color w:val="000000" w:themeColor="text1"/>
          <w:sz w:val="32"/>
          <w:szCs w:val="32"/>
          <w:lang w:eastAsia="zh-CN"/>
        </w:rPr>
        <w:t>新原木业有限公司新建疫木处置旋切</w:t>
      </w:r>
      <w:r>
        <w:rPr>
          <w:rFonts w:hint="eastAsia" w:ascii="仿宋_GB2312" w:eastAsia="仿宋_GB2312"/>
          <w:color w:val="000000" w:themeColor="text1"/>
          <w:sz w:val="32"/>
          <w:szCs w:val="32"/>
        </w:rPr>
        <w:t>项目环境影响报告表</w:t>
      </w:r>
    </w:p>
    <w:p>
      <w:pPr>
        <w:widowControl/>
        <w:tabs>
          <w:tab w:val="left" w:pos="420"/>
        </w:tabs>
        <w:spacing w:before="100" w:beforeAutospacing="1" w:after="100" w:afterAutospacing="1" w:line="520" w:lineRule="atLeast"/>
        <w:ind w:left="434" w:hanging="420"/>
        <w:jc w:val="left"/>
        <w:rPr>
          <w:rFonts w:ascii="宋体" w:hAnsi="宋体" w:cs="宋体"/>
          <w:b/>
          <w:bCs/>
          <w:kern w:val="0"/>
          <w:sz w:val="24"/>
        </w:rPr>
      </w:pPr>
      <w:r>
        <w:rPr>
          <w:rFonts w:hint="eastAsia" w:ascii="仿宋_GB2312" w:hAnsi="宋体" w:eastAsia="仿宋_GB2312" w:cs="宋体"/>
          <w:b/>
          <w:bCs/>
          <w:kern w:val="0"/>
          <w:sz w:val="32"/>
          <w:szCs w:val="32"/>
        </w:rPr>
        <w:t>二、</w:t>
      </w:r>
      <w:r>
        <w:rPr>
          <w:rFonts w:eastAsia="仿宋_GB2312"/>
          <w:b/>
          <w:bCs/>
          <w:kern w:val="0"/>
          <w:sz w:val="14"/>
          <w:szCs w:val="14"/>
        </w:rPr>
        <w:t xml:space="preserve">     </w:t>
      </w:r>
      <w:r>
        <w:rPr>
          <w:rFonts w:hint="eastAsia" w:ascii="仿宋_GB2312" w:hAnsi="宋体" w:eastAsia="仿宋_GB2312" w:cs="宋体"/>
          <w:b/>
          <w:bCs/>
          <w:kern w:val="0"/>
          <w:sz w:val="32"/>
          <w:szCs w:val="32"/>
        </w:rPr>
        <w:t>建设地点</w:t>
      </w:r>
    </w:p>
    <w:p>
      <w:pPr>
        <w:widowControl/>
        <w:tabs>
          <w:tab w:val="left" w:pos="420"/>
        </w:tabs>
        <w:spacing w:before="100" w:beforeAutospacing="1" w:after="100" w:afterAutospacing="1" w:line="520" w:lineRule="atLeast"/>
        <w:ind w:left="434" w:hanging="420"/>
        <w:jc w:val="left"/>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清原满族自治县清原镇斗虎屯工业园区</w:t>
      </w:r>
    </w:p>
    <w:p>
      <w:pPr>
        <w:widowControl/>
        <w:spacing w:before="100" w:beforeAutospacing="1" w:after="100" w:afterAutospacing="1" w:line="520" w:lineRule="atLeast"/>
        <w:rPr>
          <w:rFonts w:ascii="宋体" w:hAnsi="宋体" w:cs="宋体"/>
          <w:b/>
          <w:bCs/>
          <w:kern w:val="0"/>
          <w:sz w:val="24"/>
        </w:rPr>
      </w:pPr>
      <w:r>
        <w:rPr>
          <w:rFonts w:hint="eastAsia" w:ascii="仿宋_GB2312" w:hAnsi="宋体" w:eastAsia="仿宋_GB2312" w:cs="宋体"/>
          <w:b/>
          <w:bCs/>
          <w:kern w:val="0"/>
          <w:sz w:val="32"/>
          <w:szCs w:val="32"/>
        </w:rPr>
        <w:t>三、</w:t>
      </w:r>
      <w:r>
        <w:rPr>
          <w:rFonts w:eastAsia="仿宋_GB2312"/>
          <w:b/>
          <w:bCs/>
          <w:kern w:val="0"/>
          <w:sz w:val="14"/>
          <w:szCs w:val="14"/>
        </w:rPr>
        <w:t xml:space="preserve">     </w:t>
      </w:r>
      <w:r>
        <w:rPr>
          <w:rFonts w:hint="eastAsia" w:ascii="仿宋_GB2312" w:hAnsi="宋体" w:eastAsia="仿宋_GB2312" w:cs="宋体"/>
          <w:b/>
          <w:bCs/>
          <w:kern w:val="0"/>
          <w:sz w:val="32"/>
          <w:szCs w:val="32"/>
        </w:rPr>
        <w:t>建设单位</w:t>
      </w:r>
    </w:p>
    <w:p>
      <w:pPr>
        <w:widowControl/>
        <w:tabs>
          <w:tab w:val="left" w:pos="420"/>
        </w:tabs>
        <w:spacing w:before="100" w:beforeAutospacing="1" w:after="100" w:afterAutospacing="1" w:line="520" w:lineRule="atLeast"/>
        <w:ind w:left="434" w:hanging="420"/>
        <w:jc w:val="left"/>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清原满族自治县新原木业有限公司</w:t>
      </w:r>
    </w:p>
    <w:p>
      <w:pPr>
        <w:widowControl/>
        <w:spacing w:before="100" w:beforeAutospacing="1" w:after="100" w:afterAutospacing="1" w:line="520" w:lineRule="atLeast"/>
        <w:jc w:val="left"/>
        <w:rPr>
          <w:rFonts w:ascii="仿宋_GB2312" w:hAnsi="宋体" w:eastAsia="仿宋_GB2312" w:cs="宋体"/>
          <w:b/>
          <w:bCs/>
          <w:kern w:val="0"/>
          <w:sz w:val="32"/>
          <w:szCs w:val="32"/>
          <w:lang w:val="zh-TW" w:eastAsia="zh-TW"/>
        </w:rPr>
      </w:pPr>
      <w:r>
        <w:rPr>
          <w:rFonts w:hint="eastAsia" w:ascii="仿宋_GB2312" w:hAnsi="宋体" w:eastAsia="仿宋_GB2312" w:cs="宋体"/>
          <w:b/>
          <w:bCs/>
          <w:kern w:val="0"/>
          <w:sz w:val="32"/>
          <w:szCs w:val="32"/>
          <w:lang w:val="zh-TW" w:eastAsia="zh-TW"/>
        </w:rPr>
        <w:t>四、环评单位</w:t>
      </w:r>
    </w:p>
    <w:p>
      <w:pPr>
        <w:widowControl/>
        <w:tabs>
          <w:tab w:val="left" w:pos="420"/>
        </w:tabs>
        <w:spacing w:before="100" w:beforeAutospacing="1" w:after="100" w:afterAutospacing="1" w:line="520" w:lineRule="atLeast"/>
        <w:ind w:left="434" w:hanging="420"/>
        <w:jc w:val="left"/>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辽宁睿铂生态环保科技有限公司</w:t>
      </w:r>
    </w:p>
    <w:p>
      <w:pPr>
        <w:widowControl/>
        <w:tabs>
          <w:tab w:val="left" w:pos="420"/>
        </w:tabs>
        <w:spacing w:before="100" w:beforeAutospacing="1" w:after="100" w:afterAutospacing="1" w:line="520" w:lineRule="atLeast"/>
        <w:ind w:left="434" w:hanging="420"/>
        <w:jc w:val="left"/>
        <w:rPr>
          <w:rFonts w:ascii="宋体" w:hAnsi="宋体" w:cs="宋体"/>
          <w:b/>
          <w:bCs/>
          <w:kern w:val="0"/>
          <w:sz w:val="32"/>
          <w:szCs w:val="32"/>
        </w:rPr>
      </w:pPr>
      <w:r>
        <w:rPr>
          <w:rFonts w:hint="eastAsia" w:ascii="仿宋_GB2312" w:hAnsi="宋体" w:eastAsia="仿宋_GB2312" w:cs="宋体"/>
          <w:b/>
          <w:bCs/>
          <w:kern w:val="0"/>
          <w:sz w:val="32"/>
          <w:szCs w:val="32"/>
        </w:rPr>
        <w:t>五、项目概况</w:t>
      </w:r>
    </w:p>
    <w:p>
      <w:pPr>
        <w:widowControl/>
        <w:numPr>
          <w:ilvl w:val="0"/>
          <w:numId w:val="2"/>
        </w:numPr>
        <w:tabs>
          <w:tab w:val="left" w:pos="420"/>
        </w:tabs>
        <w:spacing w:before="100" w:beforeAutospacing="1" w:after="100" w:afterAutospacing="1" w:line="520" w:lineRule="atLeast"/>
        <w:ind w:left="0" w:leftChars="0" w:firstLine="640" w:firstLineChars="200"/>
        <w:jc w:val="left"/>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清原满族自治县新原木业有限公司（以下简称“新原木业”）成立于2022 年8 月，位于清原满族自治县清原镇斗虎屯工业园区，主要经营范围为“木材收购、加工、销售，森林经营和管护，林业有害生物防治服务，建筑用木料及木材组件加工，人造板制造，人造板销售，建筑材料销售等”，公司已取得辽宁省林业和草原局出具的疫木安全处置企业资质（附件5），新原木业厂区内主要生产旋切单板，2022年9月已正式生产，根据《建设项目环境影响评价分类管理名录》（2021年版），企业生产的旋切单板不需要进行环境影响评价，由于冬季疫木比较脆，旋切过程容易断裂，导致成品率较低，因此企业增加1台6t/h生物质锅炉，通过产生的蒸汽软化疫木，增强疫木柔韧性，进而提高成品率，同时为厂区冬季供暖，锅炉燃料来自于成型生物质燃料。项目总投资3000万元。环保投资</w:t>
      </w:r>
      <w:r>
        <w:rPr>
          <w:rFonts w:hint="eastAsia" w:ascii="仿宋_GB2312" w:eastAsia="仿宋_GB2312"/>
          <w:color w:val="000000" w:themeColor="text1"/>
          <w:sz w:val="32"/>
          <w:szCs w:val="32"/>
          <w:lang w:val="en-US" w:eastAsia="zh-CN"/>
        </w:rPr>
        <w:t>42万元。本项目主要包含疫木处置旋切生产线和生物质锅炉建设，年生产旋切单板5万张，</w:t>
      </w:r>
      <w:r>
        <w:rPr>
          <w:rFonts w:hint="default" w:ascii="仿宋_GB2312" w:eastAsia="仿宋_GB2312"/>
          <w:color w:val="000000" w:themeColor="text1"/>
          <w:sz w:val="32"/>
          <w:szCs w:val="32"/>
          <w:lang w:val="en-US" w:eastAsia="zh-CN"/>
        </w:rPr>
        <w:t>配套建设辅助设施和环保设施，</w:t>
      </w:r>
      <w:r>
        <w:rPr>
          <w:rFonts w:hint="eastAsia" w:ascii="仿宋_GB2312" w:eastAsia="仿宋_GB2312"/>
          <w:color w:val="000000" w:themeColor="text1"/>
          <w:sz w:val="32"/>
          <w:szCs w:val="32"/>
          <w:lang w:val="en-US" w:eastAsia="zh-CN"/>
        </w:rPr>
        <w:t>厂区总占地面积20005m</w:t>
      </w:r>
      <w:r>
        <w:rPr>
          <w:rFonts w:hint="eastAsia" w:ascii="仿宋_GB2312" w:eastAsia="仿宋_GB2312"/>
          <w:color w:val="000000" w:themeColor="text1"/>
          <w:sz w:val="32"/>
          <w:szCs w:val="32"/>
          <w:vertAlign w:val="superscript"/>
          <w:lang w:val="en-US" w:eastAsia="zh-CN"/>
        </w:rPr>
        <w:t>2</w:t>
      </w:r>
      <w:r>
        <w:rPr>
          <w:rFonts w:hint="eastAsia" w:ascii="仿宋_GB2312" w:eastAsia="仿宋_GB2312"/>
          <w:color w:val="000000" w:themeColor="text1"/>
          <w:sz w:val="32"/>
          <w:szCs w:val="32"/>
          <w:lang w:val="en-US" w:eastAsia="zh-CN"/>
        </w:rPr>
        <w:t>，总建筑面积约9844m</w:t>
      </w:r>
      <w:r>
        <w:rPr>
          <w:rFonts w:hint="eastAsia" w:ascii="仿宋_GB2312" w:eastAsia="仿宋_GB2312"/>
          <w:color w:val="000000" w:themeColor="text1"/>
          <w:sz w:val="32"/>
          <w:szCs w:val="32"/>
          <w:vertAlign w:val="superscript"/>
          <w:lang w:val="en-US" w:eastAsia="zh-CN"/>
        </w:rPr>
        <w:t>2</w:t>
      </w:r>
      <w:r>
        <w:rPr>
          <w:rFonts w:hint="eastAsia" w:ascii="仿宋_GB2312" w:eastAsia="仿宋_GB2312"/>
          <w:color w:val="000000" w:themeColor="text1"/>
          <w:sz w:val="32"/>
          <w:szCs w:val="32"/>
          <w:lang w:val="en-US" w:eastAsia="zh-CN"/>
        </w:rPr>
        <w:t>，厂区从南至北依次为办公楼、生产厂房、原料堆场，</w:t>
      </w:r>
      <w:r>
        <w:rPr>
          <w:rFonts w:hint="default" w:ascii="仿宋_GB2312" w:eastAsia="仿宋_GB2312"/>
          <w:color w:val="000000" w:themeColor="text1"/>
          <w:sz w:val="32"/>
          <w:szCs w:val="32"/>
          <w:lang w:eastAsia="zh-CN"/>
        </w:rPr>
        <w:t>厂区内不设置住宿</w:t>
      </w:r>
      <w:r>
        <w:rPr>
          <w:rFonts w:hint="eastAsia" w:ascii="仿宋_GB2312" w:eastAsia="仿宋_GB2312"/>
          <w:color w:val="000000" w:themeColor="text1"/>
          <w:sz w:val="32"/>
          <w:szCs w:val="32"/>
          <w:lang w:eastAsia="zh-CN"/>
        </w:rPr>
        <w:t>。</w:t>
      </w:r>
    </w:p>
    <w:p>
      <w:pPr>
        <w:widowControl/>
        <w:spacing w:before="100" w:beforeAutospacing="1" w:after="100" w:afterAutospacing="1" w:line="520" w:lineRule="atLeas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六、项目环境保护措施</w:t>
      </w:r>
    </w:p>
    <w:p>
      <w:pPr>
        <w:overflowPunct w:val="0"/>
        <w:autoSpaceDE w:val="0"/>
        <w:autoSpaceDN w:val="0"/>
        <w:adjustRightInd w:val="0"/>
        <w:snapToGrid w:val="0"/>
        <w:spacing w:line="4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本项目必须严格按照环评报告的要求建设施工。</w:t>
      </w:r>
    </w:p>
    <w:p>
      <w:pPr>
        <w:overflowPunct w:val="0"/>
        <w:autoSpaceDE w:val="0"/>
        <w:autoSpaceDN w:val="0"/>
        <w:adjustRightInd w:val="0"/>
        <w:snapToGrid w:val="0"/>
        <w:spacing w:line="4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废气---</w:t>
      </w:r>
      <w:r>
        <w:rPr>
          <w:rFonts w:hint="eastAsia" w:ascii="仿宋_GB2312" w:hAnsi="宋体" w:eastAsia="仿宋_GB2312" w:cs="宋体"/>
          <w:kern w:val="0"/>
          <w:sz w:val="32"/>
          <w:szCs w:val="32"/>
        </w:rPr>
        <w:t>锅炉房选用成型生物质作为燃料，采用低氮燃烧技术降低NOx排放量，产生的燃烧烟气经旋风除尘器+布袋除尘器处理后通过DA001（35m）排气筒排放；疫木加工过程产生的粉尘经设备封闭、自然沉降、厂房密闭措施治理后无组织排放。本项目运营期疫木旋切过程产生的颗粒物</w:t>
      </w:r>
      <w:r>
        <w:rPr>
          <w:rFonts w:hint="eastAsia" w:ascii="仿宋_GB2312" w:hAnsi="宋体" w:eastAsia="仿宋_GB2312" w:cs="宋体"/>
          <w:kern w:val="0"/>
          <w:sz w:val="32"/>
          <w:szCs w:val="32"/>
          <w:lang w:eastAsia="zh-CN"/>
        </w:rPr>
        <w:t>须符合</w:t>
      </w:r>
      <w:r>
        <w:rPr>
          <w:rFonts w:hint="eastAsia" w:ascii="仿宋_GB2312" w:hAnsi="宋体" w:eastAsia="仿宋_GB2312" w:cs="宋体"/>
          <w:kern w:val="0"/>
          <w:sz w:val="32"/>
          <w:szCs w:val="32"/>
        </w:rPr>
        <w:t>《大气污染物综合排放标准》（GB16297-1996）表2标准限值，生物质锅炉产生的燃烧烟气</w:t>
      </w:r>
      <w:r>
        <w:rPr>
          <w:rFonts w:hint="eastAsia" w:ascii="仿宋_GB2312" w:hAnsi="宋体" w:eastAsia="仿宋_GB2312" w:cs="宋体"/>
          <w:kern w:val="0"/>
          <w:sz w:val="32"/>
          <w:szCs w:val="32"/>
          <w:lang w:eastAsia="zh-CN"/>
        </w:rPr>
        <w:t>须符合</w:t>
      </w:r>
      <w:r>
        <w:rPr>
          <w:rFonts w:hint="eastAsia" w:ascii="仿宋_GB2312" w:hAnsi="宋体" w:eastAsia="仿宋_GB2312" w:cs="宋体"/>
          <w:kern w:val="0"/>
          <w:sz w:val="32"/>
          <w:szCs w:val="32"/>
        </w:rPr>
        <w:t>《锅炉大气污染物排放标准》（13271-2014）表3中燃煤锅炉大气污染物特别排放限值。</w:t>
      </w:r>
    </w:p>
    <w:p>
      <w:pPr>
        <w:overflowPunct w:val="0"/>
        <w:autoSpaceDE w:val="0"/>
        <w:autoSpaceDN w:val="0"/>
        <w:adjustRightInd w:val="0"/>
        <w:snapToGrid w:val="0"/>
        <w:spacing w:line="4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、废水</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本项目排放的废水主要为软水制备系统排放的反冲洗浓水、锅炉排污水、疫木软化冷凝水和生活污水，废水经厂区污水管道一并排入化粪池（40m3）委托环卫定期清掏，不外排。</w:t>
      </w:r>
    </w:p>
    <w:p>
      <w:pPr>
        <w:overflowPunct w:val="0"/>
        <w:autoSpaceDE w:val="0"/>
        <w:autoSpaceDN w:val="0"/>
        <w:adjustRightInd w:val="0"/>
        <w:snapToGrid w:val="0"/>
        <w:spacing w:line="4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、噪声</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本项目采用隔声、距离衰减措施降低设备运营产生的噪声后，厂界四周噪声值</w:t>
      </w:r>
      <w:r>
        <w:rPr>
          <w:rFonts w:hint="eastAsia" w:ascii="仿宋_GB2312" w:hAnsi="宋体" w:eastAsia="仿宋_GB2312" w:cs="宋体"/>
          <w:kern w:val="0"/>
          <w:sz w:val="32"/>
          <w:szCs w:val="32"/>
          <w:lang w:eastAsia="zh-CN"/>
        </w:rPr>
        <w:t>要</w:t>
      </w:r>
      <w:r>
        <w:rPr>
          <w:rFonts w:hint="eastAsia" w:ascii="仿宋_GB2312" w:hAnsi="宋体" w:eastAsia="仿宋_GB2312" w:cs="宋体"/>
          <w:kern w:val="0"/>
          <w:sz w:val="32"/>
          <w:szCs w:val="32"/>
        </w:rPr>
        <w:t>满足《工业企业厂界环境噪声排放标准》（GB12348-2008）中3类标准要求（昼间≦65dB，夜间≦55dB）标准，项目建设项目不会对周围声环境产生明显影响。</w:t>
      </w:r>
    </w:p>
    <w:p>
      <w:pPr>
        <w:overflowPunct w:val="0"/>
        <w:autoSpaceDE w:val="0"/>
        <w:autoSpaceDN w:val="0"/>
        <w:adjustRightInd w:val="0"/>
        <w:snapToGrid w:val="0"/>
        <w:spacing w:line="4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5、固体废物</w:t>
      </w:r>
      <w:r>
        <w:rPr>
          <w:rFonts w:hint="eastAsia" w:ascii="仿宋_GB2312" w:hAnsi="宋体" w:eastAsia="仿宋_GB2312" w:cs="宋体"/>
          <w:kern w:val="0"/>
          <w:sz w:val="32"/>
          <w:szCs w:val="32"/>
          <w:lang w:eastAsia="zh-CN"/>
        </w:rPr>
        <w:t>---</w:t>
      </w:r>
      <w:r>
        <w:rPr>
          <w:rFonts w:hint="default" w:ascii="仿宋_GB2312" w:hAnsi="宋体" w:eastAsia="仿宋_GB2312" w:cs="宋体"/>
          <w:kern w:val="0"/>
          <w:sz w:val="32"/>
          <w:szCs w:val="32"/>
          <w:lang w:val="en-US" w:eastAsia="zh-CN"/>
        </w:rPr>
        <w:t>废边角料</w:t>
      </w:r>
      <w:r>
        <w:rPr>
          <w:rFonts w:hint="eastAsia" w:ascii="仿宋_GB2312" w:hAnsi="宋体" w:eastAsia="仿宋_GB2312" w:cs="宋体"/>
          <w:kern w:val="0"/>
          <w:sz w:val="32"/>
          <w:szCs w:val="32"/>
          <w:lang w:val="en-US" w:eastAsia="zh-CN"/>
        </w:rPr>
        <w:t>外售给中能建设（清原）新能源有限公司</w:t>
      </w:r>
      <w:r>
        <w:rPr>
          <w:rFonts w:hint="eastAsia" w:ascii="仿宋_GB2312" w:hAnsi="宋体" w:eastAsia="仿宋_GB2312" w:cs="宋体"/>
          <w:kern w:val="0"/>
          <w:sz w:val="32"/>
          <w:szCs w:val="32"/>
        </w:rPr>
        <w:t>利用</w:t>
      </w:r>
      <w:r>
        <w:rPr>
          <w:rFonts w:hint="eastAsia" w:ascii="仿宋_GB2312" w:hAnsi="宋体" w:eastAsia="仿宋_GB2312" w:cs="宋体"/>
          <w:kern w:val="0"/>
          <w:sz w:val="32"/>
          <w:szCs w:val="32"/>
          <w:lang w:eastAsia="zh-CN"/>
        </w:rPr>
        <w:t>，</w:t>
      </w:r>
      <w:r>
        <w:rPr>
          <w:rFonts w:hint="default" w:ascii="仿宋_GB2312" w:hAnsi="宋体" w:eastAsia="仿宋_GB2312" w:cs="宋体"/>
          <w:kern w:val="0"/>
          <w:sz w:val="32"/>
          <w:szCs w:val="32"/>
          <w:lang w:val="en-US" w:eastAsia="zh-CN"/>
        </w:rPr>
        <w:t>生物质锅炉</w:t>
      </w:r>
      <w:r>
        <w:rPr>
          <w:rFonts w:hint="eastAsia" w:ascii="仿宋_GB2312" w:hAnsi="宋体" w:eastAsia="仿宋_GB2312" w:cs="宋体"/>
          <w:kern w:val="0"/>
          <w:sz w:val="32"/>
          <w:szCs w:val="32"/>
          <w:lang w:val="en-US" w:eastAsia="zh-CN"/>
        </w:rPr>
        <w:t>烟尘</w:t>
      </w:r>
      <w:r>
        <w:rPr>
          <w:rFonts w:hint="default" w:ascii="仿宋_GB2312" w:hAnsi="宋体" w:eastAsia="仿宋_GB2312" w:cs="宋体"/>
          <w:kern w:val="0"/>
          <w:sz w:val="32"/>
          <w:szCs w:val="32"/>
          <w:lang w:val="en-US" w:eastAsia="zh-CN"/>
        </w:rPr>
        <w:t>采用旋风除尘+布袋除尘器</w:t>
      </w:r>
      <w:r>
        <w:rPr>
          <w:rFonts w:hint="eastAsia" w:ascii="仿宋_GB2312" w:hAnsi="宋体" w:eastAsia="仿宋_GB2312" w:cs="宋体"/>
          <w:kern w:val="0"/>
          <w:sz w:val="32"/>
          <w:szCs w:val="32"/>
          <w:lang w:val="en-US" w:eastAsia="zh-CN"/>
        </w:rPr>
        <w:t>，</w:t>
      </w:r>
      <w:r>
        <w:rPr>
          <w:rFonts w:hint="default" w:ascii="仿宋_GB2312" w:hAnsi="宋体" w:eastAsia="仿宋_GB2312" w:cs="宋体"/>
          <w:kern w:val="0"/>
          <w:sz w:val="32"/>
          <w:szCs w:val="32"/>
          <w:lang w:val="en-US" w:eastAsia="zh-CN"/>
        </w:rPr>
        <w:t>粉尘收集后外售周边农户作为</w:t>
      </w:r>
      <w:r>
        <w:rPr>
          <w:rFonts w:hint="eastAsia" w:ascii="仿宋_GB2312" w:hAnsi="宋体" w:eastAsia="仿宋_GB2312" w:cs="宋体"/>
          <w:kern w:val="0"/>
          <w:sz w:val="32"/>
          <w:szCs w:val="32"/>
          <w:lang w:val="en-US" w:eastAsia="zh-CN"/>
        </w:rPr>
        <w:t>农家肥</w:t>
      </w:r>
      <w:r>
        <w:rPr>
          <w:rFonts w:hint="default"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软化水系统</w:t>
      </w:r>
      <w:r>
        <w:rPr>
          <w:rFonts w:hint="eastAsia" w:ascii="仿宋_GB2312" w:hAnsi="宋体" w:eastAsia="仿宋_GB2312" w:cs="宋体"/>
          <w:kern w:val="0"/>
          <w:sz w:val="32"/>
          <w:szCs w:val="32"/>
          <w:lang w:eastAsia="zh-CN"/>
        </w:rPr>
        <w:t>产生的</w:t>
      </w:r>
      <w:r>
        <w:rPr>
          <w:rFonts w:hint="default" w:ascii="仿宋_GB2312" w:hAnsi="宋体" w:eastAsia="仿宋_GB2312" w:cs="宋体"/>
          <w:kern w:val="0"/>
          <w:sz w:val="32"/>
          <w:szCs w:val="32"/>
          <w:lang w:val="en-US" w:eastAsia="zh-CN"/>
        </w:rPr>
        <w:t>废砂及废树脂颗粒，由设备厂家回收。</w:t>
      </w:r>
      <w:r>
        <w:rPr>
          <w:rFonts w:hint="eastAsia" w:ascii="仿宋_GB2312" w:hAnsi="宋体" w:eastAsia="仿宋_GB2312" w:cs="宋体"/>
          <w:kern w:val="0"/>
          <w:sz w:val="32"/>
          <w:szCs w:val="32"/>
        </w:rPr>
        <w:t>废机油</w:t>
      </w:r>
      <w:r>
        <w:rPr>
          <w:rFonts w:hint="default" w:ascii="仿宋_GB2312" w:hAnsi="宋体" w:eastAsia="仿宋_GB2312" w:cs="宋体"/>
          <w:kern w:val="0"/>
          <w:sz w:val="32"/>
          <w:szCs w:val="32"/>
          <w:lang w:val="en-US" w:eastAsia="zh-CN"/>
        </w:rPr>
        <w:t>在危废暂存间内暂存，定期交有危废处理资质的单位处置。</w:t>
      </w:r>
      <w:r>
        <w:rPr>
          <w:rFonts w:hint="default" w:ascii="仿宋_GB2312" w:hAnsi="宋体" w:eastAsia="仿宋_GB2312" w:cs="宋体"/>
          <w:kern w:val="0"/>
          <w:sz w:val="32"/>
          <w:szCs w:val="32"/>
        </w:rPr>
        <w:t>生活垃圾集中收集，由环卫部门定期清运处理。</w:t>
      </w:r>
    </w:p>
    <w:p>
      <w:pPr>
        <w:overflowPunct w:val="0"/>
        <w:autoSpaceDE w:val="0"/>
        <w:autoSpaceDN w:val="0"/>
        <w:adjustRightInd w:val="0"/>
        <w:snapToGrid w:val="0"/>
        <w:spacing w:line="4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6、</w:t>
      </w:r>
      <w:r>
        <w:rPr>
          <w:rFonts w:hint="default" w:ascii="仿宋_GB2312" w:hAnsi="宋体" w:eastAsia="仿宋_GB2312" w:cs="宋体"/>
          <w:kern w:val="0"/>
          <w:sz w:val="32"/>
          <w:szCs w:val="32"/>
        </w:rPr>
        <w:t>土壤及地下水污染防治措施</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危废暂存间、化粪池设为重点防渗区，厂区道路、厂房、物料堆场为简单防渗区，采用一般硬化地面</w:t>
      </w:r>
      <w:r>
        <w:rPr>
          <w:rFonts w:hint="eastAsia" w:ascii="仿宋_GB2312" w:hAnsi="宋体" w:eastAsia="仿宋_GB2312" w:cs="宋体"/>
          <w:kern w:val="0"/>
          <w:sz w:val="32"/>
          <w:szCs w:val="32"/>
          <w:lang w:eastAsia="zh-CN"/>
        </w:rPr>
        <w:t>。</w:t>
      </w:r>
    </w:p>
    <w:p>
      <w:pPr>
        <w:adjustRightInd w:val="0"/>
        <w:spacing w:line="360" w:lineRule="auto"/>
        <w:ind w:firstLine="570"/>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七、公众参与</w:t>
      </w:r>
    </w:p>
    <w:p>
      <w:pPr>
        <w:widowControl/>
        <w:spacing w:before="100" w:beforeAutospacing="1" w:after="100" w:afterAutospacing="1" w:line="500" w:lineRule="atLeas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无</w:t>
      </w:r>
    </w:p>
    <w:p>
      <w:pPr>
        <w:pStyle w:val="5"/>
      </w:pPr>
    </w:p>
    <w:p>
      <w:pPr>
        <w:jc w:val="left"/>
        <w:rPr>
          <w:rFonts w:ascii="仿宋_GB2312" w:eastAsia="仿宋_GB2312"/>
          <w:sz w:val="32"/>
          <w:szCs w:val="32"/>
        </w:rPr>
      </w:pPr>
      <w:r>
        <w:rPr>
          <w:rFonts w:hint="eastAsia" w:ascii="仿宋_GB2312" w:eastAsia="仿宋_GB2312"/>
          <w:sz w:val="32"/>
          <w:szCs w:val="32"/>
        </w:rPr>
        <w:t>审批：1日</w:t>
      </w:r>
    </w:p>
    <w:p>
      <w:pPr>
        <w:widowControl/>
        <w:spacing w:before="100" w:beforeAutospacing="1" w:after="100" w:afterAutospacing="1"/>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根据建设项目环境影响评价审批程序的有关规定，经审查，2023年</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31</w:t>
      </w:r>
      <w:r>
        <w:rPr>
          <w:rFonts w:hint="eastAsia" w:ascii="仿宋_GB2312" w:hAnsi="宋体" w:eastAsia="仿宋_GB2312" w:cs="宋体"/>
          <w:kern w:val="0"/>
          <w:sz w:val="32"/>
          <w:szCs w:val="32"/>
        </w:rPr>
        <w:t>日我局对</w:t>
      </w:r>
      <w:r>
        <w:rPr>
          <w:rFonts w:hint="eastAsia" w:ascii="仿宋_GB2312" w:hAnsi="Times New Roman" w:eastAsia="仿宋_GB2312"/>
          <w:bCs/>
          <w:sz w:val="32"/>
          <w:lang w:eastAsia="zh-CN"/>
        </w:rPr>
        <w:t>新原木业有限公司新建疫木处置旋切</w:t>
      </w:r>
      <w:r>
        <w:rPr>
          <w:rFonts w:hint="eastAsia" w:ascii="仿宋_GB2312" w:hAnsi="Times New Roman" w:eastAsia="仿宋_GB2312"/>
          <w:bCs/>
          <w:sz w:val="32"/>
        </w:rPr>
        <w:t>项目环境影响报告表</w:t>
      </w:r>
      <w:r>
        <w:rPr>
          <w:rFonts w:hint="eastAsia" w:ascii="仿宋_GB2312" w:hAnsi="宋体" w:eastAsia="仿宋_GB2312" w:cs="宋体"/>
          <w:kern w:val="0"/>
          <w:sz w:val="32"/>
          <w:szCs w:val="32"/>
        </w:rPr>
        <w:t>环境影响文件做出审批决定。现将作出的审批决定情况予以公告，公告期为2023年</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31</w:t>
      </w:r>
      <w:r>
        <w:rPr>
          <w:rFonts w:hint="eastAsia" w:ascii="仿宋_GB2312" w:hAnsi="宋体" w:eastAsia="仿宋_GB2312" w:cs="宋体"/>
          <w:kern w:val="0"/>
          <w:sz w:val="32"/>
          <w:szCs w:val="32"/>
        </w:rPr>
        <w:t>日。</w:t>
      </w:r>
    </w:p>
    <w:p>
      <w:pPr>
        <w:widowControl/>
        <w:spacing w:before="100" w:beforeAutospacing="1" w:after="100" w:afterAutospacing="1"/>
        <w:jc w:val="left"/>
        <w:rPr>
          <w:rFonts w:ascii="宋体" w:hAnsi="宋体" w:cs="宋体"/>
          <w:kern w:val="0"/>
          <w:sz w:val="24"/>
        </w:rPr>
      </w:pPr>
      <w:r>
        <w:rPr>
          <w:rFonts w:hint="eastAsia" w:ascii="仿宋_GB2312" w:hAnsi="宋体" w:eastAsia="仿宋_GB2312" w:cs="宋体"/>
          <w:kern w:val="0"/>
          <w:sz w:val="32"/>
          <w:szCs w:val="32"/>
        </w:rPr>
        <w:t>　　行政复议与行政诉讼权利告知：依据《中华人民共和国行政复议法》和《中华人民共和国行政诉讼法》，公民、法人或者其他组织认为公告的建设项目环境影响评价文件审批决定或建设项目竣工环境保护验收决定侵犯其合法权益的，可以自公告期限届满之日起六十日内提起行政复议，也可以自公告期限届满之日起三个月内提起行政诉讼。</w:t>
      </w:r>
    </w:p>
    <w:p>
      <w:pPr>
        <w:widowControl/>
        <w:spacing w:before="100" w:beforeAutospacing="1" w:after="100" w:afterAutospacing="1"/>
        <w:ind w:firstLine="1110"/>
        <w:jc w:val="left"/>
        <w:rPr>
          <w:rFonts w:ascii="仿宋_GB2312" w:eastAsia="仿宋_GB2312"/>
          <w:sz w:val="32"/>
        </w:rPr>
      </w:pPr>
      <w:r>
        <w:rPr>
          <w:rFonts w:hint="eastAsia" w:ascii="仿宋_GB2312" w:hAnsi="宋体" w:eastAsia="仿宋_GB2312" w:cs="宋体"/>
          <w:kern w:val="0"/>
          <w:sz w:val="32"/>
          <w:szCs w:val="32"/>
        </w:rPr>
        <w:t>联系电话：53021370（清原县分局）</w:t>
      </w:r>
    </w:p>
    <w:p>
      <w:pPr>
        <w:spacing w:line="400" w:lineRule="exact"/>
        <w:jc w:val="center"/>
        <w:rPr>
          <w:rFonts w:ascii="仿宋_GB2312" w:eastAsia="仿宋_GB2312"/>
          <w:sz w:val="32"/>
        </w:rPr>
      </w:pPr>
    </w:p>
    <w:p>
      <w:pPr>
        <w:spacing w:line="400" w:lineRule="exact"/>
        <w:rPr>
          <w:rFonts w:ascii="仿宋_GB2312" w:eastAsia="仿宋_GB2312"/>
          <w:sz w:val="32"/>
        </w:rPr>
      </w:pPr>
      <w:r>
        <w:rPr>
          <w:rFonts w:hint="eastAsia" w:ascii="仿宋_GB2312" w:eastAsia="仿宋_GB2312"/>
          <w:sz w:val="32"/>
        </w:rPr>
        <w:t xml:space="preserve">              清环审[2023]</w:t>
      </w:r>
      <w:r>
        <w:rPr>
          <w:rFonts w:hint="eastAsia" w:ascii="仿宋_GB2312" w:eastAsia="仿宋_GB2312"/>
          <w:sz w:val="32"/>
          <w:lang w:val="en-US" w:eastAsia="zh-CN"/>
        </w:rPr>
        <w:t>10</w:t>
      </w:r>
      <w:r>
        <w:rPr>
          <w:rFonts w:hint="eastAsia" w:ascii="仿宋_GB2312" w:eastAsia="仿宋_GB2312"/>
          <w:sz w:val="32"/>
        </w:rPr>
        <w:t>号     签发人: 张洪伟</w:t>
      </w:r>
    </w:p>
    <w:p>
      <w:pPr>
        <w:spacing w:line="440" w:lineRule="exact"/>
        <w:jc w:val="center"/>
        <w:rPr>
          <w:rFonts w:ascii="仿宋_GB2312" w:eastAsia="仿宋_GB2312"/>
          <w:sz w:val="32"/>
        </w:rPr>
      </w:pPr>
    </w:p>
    <w:p>
      <w:pPr>
        <w:widowControl/>
        <w:tabs>
          <w:tab w:val="left" w:pos="420"/>
        </w:tabs>
        <w:spacing w:before="100" w:beforeAutospacing="1" w:after="100" w:afterAutospacing="1" w:line="520" w:lineRule="atLeast"/>
        <w:ind w:left="434" w:hanging="420"/>
        <w:jc w:val="center"/>
        <w:rPr>
          <w:rFonts w:hint="eastAsia" w:ascii="黑体" w:hAnsi="黑体" w:eastAsia="黑体"/>
          <w:sz w:val="36"/>
          <w:szCs w:val="36"/>
        </w:rPr>
      </w:pPr>
      <w:r>
        <w:rPr>
          <w:rFonts w:hint="eastAsia" w:ascii="黑体" w:hAnsi="黑体" w:eastAsia="黑体"/>
          <w:sz w:val="36"/>
          <w:szCs w:val="36"/>
        </w:rPr>
        <w:t>关</w:t>
      </w:r>
      <w:r>
        <w:rPr>
          <w:rFonts w:hint="eastAsia" w:ascii="黑体" w:hAnsi="黑体" w:eastAsia="黑体"/>
          <w:sz w:val="36"/>
          <w:szCs w:val="36"/>
          <w:lang w:eastAsia="zh-CN"/>
        </w:rPr>
        <w:t>于新原木业有限公司新建疫木处置旋切</w:t>
      </w:r>
      <w:r>
        <w:rPr>
          <w:rFonts w:hint="eastAsia" w:ascii="黑体" w:hAnsi="黑体" w:eastAsia="黑体"/>
          <w:sz w:val="36"/>
          <w:szCs w:val="36"/>
        </w:rPr>
        <w:t>项目</w:t>
      </w:r>
    </w:p>
    <w:p>
      <w:pPr>
        <w:widowControl/>
        <w:tabs>
          <w:tab w:val="left" w:pos="420"/>
        </w:tabs>
        <w:spacing w:before="100" w:beforeAutospacing="1" w:after="100" w:afterAutospacing="1" w:line="520" w:lineRule="atLeast"/>
        <w:ind w:left="434" w:hanging="420"/>
        <w:jc w:val="center"/>
        <w:rPr>
          <w:rFonts w:ascii="黑体" w:hAnsi="黑体" w:eastAsia="黑体"/>
          <w:sz w:val="36"/>
          <w:szCs w:val="36"/>
        </w:rPr>
      </w:pPr>
      <w:r>
        <w:rPr>
          <w:rFonts w:hint="eastAsia" w:ascii="黑体" w:hAnsi="黑体" w:eastAsia="黑体"/>
          <w:sz w:val="36"/>
          <w:szCs w:val="36"/>
        </w:rPr>
        <w:t>环境影响报告表的批复</w:t>
      </w:r>
    </w:p>
    <w:p>
      <w:pPr>
        <w:keepNext w:val="0"/>
        <w:keepLines w:val="0"/>
        <w:pageBreakBefore w:val="0"/>
        <w:widowControl/>
        <w:tabs>
          <w:tab w:val="left" w:pos="420"/>
        </w:tabs>
        <w:kinsoku/>
        <w:wordWrap/>
        <w:topLinePunct w:val="0"/>
        <w:bidi w:val="0"/>
        <w:spacing w:before="100" w:beforeAutospacing="1" w:after="100" w:afterAutospacing="1" w:line="560" w:lineRule="exact"/>
        <w:jc w:val="left"/>
        <w:textAlignment w:val="auto"/>
        <w:rPr>
          <w:rFonts w:hint="eastAsia" w:ascii="仿宋_GB2312" w:hAnsi="Times New Roman" w:eastAsia="仿宋_GB2312"/>
          <w:bCs/>
          <w:sz w:val="32"/>
        </w:rPr>
      </w:pPr>
      <w:r>
        <w:rPr>
          <w:rFonts w:hint="eastAsia" w:ascii="仿宋_GB2312" w:hAnsi="Times New Roman" w:eastAsia="仿宋_GB2312"/>
          <w:bCs/>
          <w:sz w:val="32"/>
          <w:lang w:eastAsia="zh-CN"/>
        </w:rPr>
        <w:t>新原木业有限公司</w:t>
      </w:r>
      <w:r>
        <w:rPr>
          <w:rFonts w:hint="eastAsia" w:ascii="仿宋_GB2312" w:hAnsi="Times New Roman" w:eastAsia="仿宋_GB2312"/>
          <w:bCs/>
          <w:sz w:val="32"/>
        </w:rPr>
        <w:t>：</w:t>
      </w:r>
    </w:p>
    <w:p>
      <w:pPr>
        <w:keepNext w:val="0"/>
        <w:keepLines w:val="0"/>
        <w:pageBreakBefore w:val="0"/>
        <w:widowControl/>
        <w:tabs>
          <w:tab w:val="left" w:pos="420"/>
        </w:tabs>
        <w:kinsoku/>
        <w:wordWrap/>
        <w:topLinePunct w:val="0"/>
        <w:bidi w:val="0"/>
        <w:spacing w:before="100" w:beforeAutospacing="1" w:after="100" w:afterAutospacing="1" w:line="560" w:lineRule="exact"/>
        <w:ind w:left="15" w:leftChars="7" w:firstLine="640" w:firstLineChars="200"/>
        <w:jc w:val="left"/>
        <w:textAlignment w:val="auto"/>
        <w:rPr>
          <w:rFonts w:ascii="仿宋_GB2312" w:eastAsia="仿宋_GB2312"/>
          <w:color w:val="000000" w:themeColor="text1"/>
          <w:sz w:val="32"/>
          <w:szCs w:val="32"/>
        </w:rPr>
      </w:pPr>
      <w:r>
        <w:rPr>
          <w:rFonts w:hint="eastAsia" w:ascii="仿宋_GB2312" w:hAnsi="Times New Roman" w:eastAsia="仿宋_GB2312"/>
          <w:bCs/>
          <w:sz w:val="32"/>
        </w:rPr>
        <w:t>你单位报送的《</w:t>
      </w:r>
      <w:r>
        <w:rPr>
          <w:rFonts w:hint="eastAsia" w:ascii="仿宋_GB2312" w:hAnsi="Times New Roman" w:eastAsia="仿宋_GB2312"/>
          <w:bCs/>
          <w:sz w:val="32"/>
          <w:lang w:eastAsia="zh-CN"/>
        </w:rPr>
        <w:t>新原木业有限公司新建疫木处置旋切</w:t>
      </w:r>
      <w:r>
        <w:rPr>
          <w:rFonts w:hint="eastAsia" w:ascii="仿宋_GB2312" w:hAnsi="Times New Roman" w:eastAsia="仿宋_GB2312"/>
          <w:bCs/>
          <w:sz w:val="32"/>
        </w:rPr>
        <w:t>项目环境影响报告表》（以下简称《环境影响报告表》）已收悉。经我局审查,现批复如下：</w:t>
      </w:r>
    </w:p>
    <w:p>
      <w:pPr>
        <w:widowControl/>
        <w:numPr>
          <w:ilvl w:val="0"/>
          <w:numId w:val="2"/>
        </w:numPr>
        <w:tabs>
          <w:tab w:val="left" w:pos="420"/>
        </w:tabs>
        <w:spacing w:before="100" w:beforeAutospacing="1" w:after="100" w:afterAutospacing="1" w:line="520" w:lineRule="atLeast"/>
        <w:ind w:left="0" w:leftChars="0" w:firstLine="640" w:firstLineChars="200"/>
        <w:jc w:val="left"/>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清原满族自治县新原木业有限公司（以下简称“新原木业”）成立于2022 年8 月，位于清原满族自治县清原镇斗虎屯工业园区，主要经营范围为“木材收购、加工、销售，森林经营和管护，林业有害生物防治服务，建筑用木料及木材组件加工，人造板制造，人造板销售，建筑材料销售等”，公司已取得辽宁省林业和草原局出具的疫木安全处置企业资质（附件5），新原木业厂区内主要生产旋切单板，2022年9月已正式生产，根据《建设项目环境影响评价分类管理名录》（2021年版），企业生产的旋切单板不需要进行环境影响评价，由于冬季疫木比较脆，旋切过程容易断裂，导致成品率较低，因此企业增加1台6t/h生物质锅炉，通过产生的蒸汽软化疫木，增强疫木柔韧性，进而提高成品率，同时为厂区冬季供暖，锅炉燃料来自于成型生物质燃料。项目总投资3000万元。环保投资</w:t>
      </w:r>
      <w:r>
        <w:rPr>
          <w:rFonts w:hint="eastAsia" w:ascii="仿宋_GB2312" w:eastAsia="仿宋_GB2312"/>
          <w:color w:val="000000" w:themeColor="text1"/>
          <w:sz w:val="32"/>
          <w:szCs w:val="32"/>
          <w:lang w:val="en-US" w:eastAsia="zh-CN"/>
        </w:rPr>
        <w:t>42万元。本项目主要包含疫木处置旋切生产线和生物质锅炉建设，年生产旋切单板5万张，</w:t>
      </w:r>
      <w:r>
        <w:rPr>
          <w:rFonts w:hint="default" w:ascii="仿宋_GB2312" w:eastAsia="仿宋_GB2312"/>
          <w:color w:val="000000" w:themeColor="text1"/>
          <w:sz w:val="32"/>
          <w:szCs w:val="32"/>
          <w:lang w:val="en-US" w:eastAsia="zh-CN"/>
        </w:rPr>
        <w:t>配套建设辅助设施和环保设施，</w:t>
      </w:r>
      <w:r>
        <w:rPr>
          <w:rFonts w:hint="eastAsia" w:ascii="仿宋_GB2312" w:eastAsia="仿宋_GB2312"/>
          <w:color w:val="000000" w:themeColor="text1"/>
          <w:sz w:val="32"/>
          <w:szCs w:val="32"/>
          <w:lang w:val="en-US" w:eastAsia="zh-CN"/>
        </w:rPr>
        <w:t>厂区总占地面积20005m</w:t>
      </w:r>
      <w:r>
        <w:rPr>
          <w:rFonts w:hint="eastAsia" w:ascii="仿宋_GB2312" w:eastAsia="仿宋_GB2312"/>
          <w:color w:val="000000" w:themeColor="text1"/>
          <w:sz w:val="32"/>
          <w:szCs w:val="32"/>
          <w:vertAlign w:val="superscript"/>
          <w:lang w:val="en-US" w:eastAsia="zh-CN"/>
        </w:rPr>
        <w:t>2</w:t>
      </w:r>
      <w:r>
        <w:rPr>
          <w:rFonts w:hint="eastAsia" w:ascii="仿宋_GB2312" w:eastAsia="仿宋_GB2312"/>
          <w:color w:val="000000" w:themeColor="text1"/>
          <w:sz w:val="32"/>
          <w:szCs w:val="32"/>
          <w:lang w:val="en-US" w:eastAsia="zh-CN"/>
        </w:rPr>
        <w:t>，总建筑面积约9844m</w:t>
      </w:r>
      <w:r>
        <w:rPr>
          <w:rFonts w:hint="eastAsia" w:ascii="仿宋_GB2312" w:eastAsia="仿宋_GB2312"/>
          <w:color w:val="000000" w:themeColor="text1"/>
          <w:sz w:val="32"/>
          <w:szCs w:val="32"/>
          <w:vertAlign w:val="superscript"/>
          <w:lang w:val="en-US" w:eastAsia="zh-CN"/>
        </w:rPr>
        <w:t>2</w:t>
      </w:r>
      <w:r>
        <w:rPr>
          <w:rFonts w:hint="eastAsia" w:ascii="仿宋_GB2312" w:eastAsia="仿宋_GB2312"/>
          <w:color w:val="000000" w:themeColor="text1"/>
          <w:sz w:val="32"/>
          <w:szCs w:val="32"/>
          <w:lang w:val="en-US" w:eastAsia="zh-CN"/>
        </w:rPr>
        <w:t>，厂区从南至北依次为办公楼、生产厂房、原料堆场，</w:t>
      </w:r>
      <w:r>
        <w:rPr>
          <w:rFonts w:hint="default" w:ascii="仿宋_GB2312" w:eastAsia="仿宋_GB2312"/>
          <w:color w:val="000000" w:themeColor="text1"/>
          <w:sz w:val="32"/>
          <w:szCs w:val="32"/>
          <w:lang w:eastAsia="zh-CN"/>
        </w:rPr>
        <w:t>厂区内不设置住宿</w:t>
      </w:r>
      <w:r>
        <w:rPr>
          <w:rFonts w:hint="eastAsia" w:ascii="仿宋_GB2312" w:eastAsia="仿宋_GB2312"/>
          <w:color w:val="000000" w:themeColor="text1"/>
          <w:sz w:val="32"/>
          <w:szCs w:val="32"/>
          <w:lang w:eastAsia="zh-CN"/>
        </w:rPr>
        <w:t>。</w:t>
      </w:r>
    </w:p>
    <w:p>
      <w:pPr>
        <w:widowControl/>
        <w:numPr>
          <w:ilvl w:val="0"/>
          <w:numId w:val="0"/>
        </w:numPr>
        <w:tabs>
          <w:tab w:val="left" w:pos="420"/>
        </w:tabs>
        <w:spacing w:before="100" w:beforeAutospacing="1" w:after="100" w:afterAutospacing="1" w:line="520" w:lineRule="atLeast"/>
        <w:ind w:firstLine="640" w:firstLineChars="200"/>
        <w:jc w:val="left"/>
        <w:rPr>
          <w:rFonts w:ascii="仿宋_GB2312" w:eastAsia="仿宋_GB2312"/>
          <w:sz w:val="32"/>
        </w:rPr>
      </w:pPr>
      <w:r>
        <w:rPr>
          <w:rFonts w:hint="eastAsia" w:ascii="仿宋_GB2312" w:eastAsia="仿宋_GB2312"/>
          <w:sz w:val="32"/>
        </w:rPr>
        <w:t>二、依据抚顺市环境工程技术评估中心对《环境影响报告表》的技术评估报告，项目建设符合国家产业政策。我局从环保角度原则同意你单位按照环境影响报告表中所列建设项目的地点、性质、规模、环境保护对策措施要求进行项目建设。</w:t>
      </w:r>
    </w:p>
    <w:p>
      <w:pPr>
        <w:keepNext w:val="0"/>
        <w:keepLines w:val="0"/>
        <w:pageBreakBefore w:val="0"/>
        <w:kinsoku/>
        <w:wordWrap/>
        <w:topLinePunct w:val="0"/>
        <w:bidi w:val="0"/>
        <w:spacing w:beforeLines="50" w:line="560" w:lineRule="exact"/>
        <w:ind w:firstLine="640" w:firstLineChars="200"/>
        <w:jc w:val="left"/>
        <w:textAlignment w:val="auto"/>
        <w:rPr>
          <w:rFonts w:ascii="仿宋_GB2312" w:eastAsia="仿宋_GB2312"/>
          <w:sz w:val="32"/>
        </w:rPr>
      </w:pPr>
      <w:r>
        <w:rPr>
          <w:rFonts w:hint="eastAsia" w:ascii="仿宋_GB2312" w:eastAsia="仿宋_GB2312"/>
          <w:sz w:val="32"/>
        </w:rPr>
        <w:t>三、项目建设及运营管理中应重点做好以下工作：</w:t>
      </w:r>
    </w:p>
    <w:p>
      <w:pPr>
        <w:overflowPunct w:val="0"/>
        <w:autoSpaceDE w:val="0"/>
        <w:autoSpaceDN w:val="0"/>
        <w:adjustRightInd w:val="0"/>
        <w:snapToGrid w:val="0"/>
        <w:spacing w:line="4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本项目必须严格按照环评报告的要求建设施工。</w:t>
      </w:r>
    </w:p>
    <w:p>
      <w:pPr>
        <w:overflowPunct w:val="0"/>
        <w:autoSpaceDE w:val="0"/>
        <w:autoSpaceDN w:val="0"/>
        <w:adjustRightInd w:val="0"/>
        <w:snapToGrid w:val="0"/>
        <w:spacing w:line="4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废气---</w:t>
      </w:r>
      <w:r>
        <w:rPr>
          <w:rFonts w:hint="eastAsia" w:ascii="仿宋_GB2312" w:hAnsi="宋体" w:eastAsia="仿宋_GB2312" w:cs="宋体"/>
          <w:kern w:val="0"/>
          <w:sz w:val="32"/>
          <w:szCs w:val="32"/>
        </w:rPr>
        <w:t>锅炉房选用成型生物质作为燃料，采用低氮燃烧技术降低NOx排放量，产生的燃烧烟气经旋风除尘器+布袋除尘器处理后通过DA001（35m）排气筒排放；疫木加工过程产生的粉尘经设备封闭、自然沉降、厂房密闭措施治理后无组织排放。本项目运营期疫木旋切过程产生的颗粒物</w:t>
      </w:r>
      <w:r>
        <w:rPr>
          <w:rFonts w:hint="eastAsia" w:ascii="仿宋_GB2312" w:hAnsi="宋体" w:eastAsia="仿宋_GB2312" w:cs="宋体"/>
          <w:kern w:val="0"/>
          <w:sz w:val="32"/>
          <w:szCs w:val="32"/>
          <w:lang w:eastAsia="zh-CN"/>
        </w:rPr>
        <w:t>须符合</w:t>
      </w:r>
      <w:r>
        <w:rPr>
          <w:rFonts w:hint="eastAsia" w:ascii="仿宋_GB2312" w:hAnsi="宋体" w:eastAsia="仿宋_GB2312" w:cs="宋体"/>
          <w:kern w:val="0"/>
          <w:sz w:val="32"/>
          <w:szCs w:val="32"/>
        </w:rPr>
        <w:t>《大气污染物综合排放标准》（GB16297-1996）表2标准限值，生物质锅炉产生的燃烧烟气</w:t>
      </w:r>
      <w:r>
        <w:rPr>
          <w:rFonts w:hint="eastAsia" w:ascii="仿宋_GB2312" w:hAnsi="宋体" w:eastAsia="仿宋_GB2312" w:cs="宋体"/>
          <w:kern w:val="0"/>
          <w:sz w:val="32"/>
          <w:szCs w:val="32"/>
          <w:lang w:eastAsia="zh-CN"/>
        </w:rPr>
        <w:t>须符合</w:t>
      </w:r>
      <w:r>
        <w:rPr>
          <w:rFonts w:hint="eastAsia" w:ascii="仿宋_GB2312" w:hAnsi="宋体" w:eastAsia="仿宋_GB2312" w:cs="宋体"/>
          <w:kern w:val="0"/>
          <w:sz w:val="32"/>
          <w:szCs w:val="32"/>
        </w:rPr>
        <w:t>《锅炉大气污染物排放标准》（13271-2014）表3中燃煤锅炉大气污染物特别排放限值。</w:t>
      </w:r>
    </w:p>
    <w:p>
      <w:pPr>
        <w:overflowPunct w:val="0"/>
        <w:autoSpaceDE w:val="0"/>
        <w:autoSpaceDN w:val="0"/>
        <w:adjustRightInd w:val="0"/>
        <w:snapToGrid w:val="0"/>
        <w:spacing w:line="4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、废水</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本项目排放的废水主要为软水制备系统排放的反冲洗浓水、锅炉排污水、疫木软化冷凝水和生活污水，废水经厂区污水管道一并排入化粪池</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委托环卫定期清掏，不外排。</w:t>
      </w:r>
    </w:p>
    <w:p>
      <w:pPr>
        <w:overflowPunct w:val="0"/>
        <w:autoSpaceDE w:val="0"/>
        <w:autoSpaceDN w:val="0"/>
        <w:adjustRightInd w:val="0"/>
        <w:snapToGrid w:val="0"/>
        <w:spacing w:line="4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、噪声</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本项目采用隔声、距离衰减措施降低设备运营产生的噪声后，厂界四周噪声值</w:t>
      </w:r>
      <w:r>
        <w:rPr>
          <w:rFonts w:hint="eastAsia" w:ascii="仿宋_GB2312" w:hAnsi="宋体" w:eastAsia="仿宋_GB2312" w:cs="宋体"/>
          <w:kern w:val="0"/>
          <w:sz w:val="32"/>
          <w:szCs w:val="32"/>
          <w:lang w:eastAsia="zh-CN"/>
        </w:rPr>
        <w:t>要</w:t>
      </w:r>
      <w:r>
        <w:rPr>
          <w:rFonts w:hint="eastAsia" w:ascii="仿宋_GB2312" w:hAnsi="宋体" w:eastAsia="仿宋_GB2312" w:cs="宋体"/>
          <w:kern w:val="0"/>
          <w:sz w:val="32"/>
          <w:szCs w:val="32"/>
        </w:rPr>
        <w:t>满足《工业企业厂界环境噪声排放标准》（GB12348-2008）中3类标准要求（昼间≦65dB，夜间≦55dB）标准，项目建设项目不会对周围声环境产生明显影响。</w:t>
      </w:r>
    </w:p>
    <w:p>
      <w:pPr>
        <w:overflowPunct w:val="0"/>
        <w:autoSpaceDE w:val="0"/>
        <w:autoSpaceDN w:val="0"/>
        <w:adjustRightInd w:val="0"/>
        <w:snapToGrid w:val="0"/>
        <w:spacing w:line="4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5、固体废物</w:t>
      </w:r>
      <w:r>
        <w:rPr>
          <w:rFonts w:hint="eastAsia" w:ascii="仿宋_GB2312" w:hAnsi="宋体" w:eastAsia="仿宋_GB2312" w:cs="宋体"/>
          <w:kern w:val="0"/>
          <w:sz w:val="32"/>
          <w:szCs w:val="32"/>
          <w:lang w:eastAsia="zh-CN"/>
        </w:rPr>
        <w:t>---</w:t>
      </w:r>
      <w:r>
        <w:rPr>
          <w:rFonts w:hint="default" w:ascii="仿宋_GB2312" w:hAnsi="宋体" w:eastAsia="仿宋_GB2312" w:cs="宋体"/>
          <w:kern w:val="0"/>
          <w:sz w:val="32"/>
          <w:szCs w:val="32"/>
          <w:lang w:val="en-US" w:eastAsia="zh-CN"/>
        </w:rPr>
        <w:t>废边角料</w:t>
      </w:r>
      <w:r>
        <w:rPr>
          <w:rFonts w:hint="eastAsia" w:ascii="仿宋_GB2312" w:hAnsi="宋体" w:eastAsia="仿宋_GB2312" w:cs="宋体"/>
          <w:kern w:val="0"/>
          <w:sz w:val="32"/>
          <w:szCs w:val="32"/>
          <w:lang w:val="en-US" w:eastAsia="zh-CN"/>
        </w:rPr>
        <w:t>外售给中能建设（清原）新能源有限公司</w:t>
      </w:r>
      <w:r>
        <w:rPr>
          <w:rFonts w:hint="eastAsia" w:ascii="仿宋_GB2312" w:hAnsi="宋体" w:eastAsia="仿宋_GB2312" w:cs="宋体"/>
          <w:kern w:val="0"/>
          <w:sz w:val="32"/>
          <w:szCs w:val="32"/>
        </w:rPr>
        <w:t>利用</w:t>
      </w:r>
      <w:r>
        <w:rPr>
          <w:rFonts w:hint="eastAsia" w:ascii="仿宋_GB2312" w:hAnsi="宋体" w:eastAsia="仿宋_GB2312" w:cs="宋体"/>
          <w:kern w:val="0"/>
          <w:sz w:val="32"/>
          <w:szCs w:val="32"/>
          <w:lang w:eastAsia="zh-CN"/>
        </w:rPr>
        <w:t>，</w:t>
      </w:r>
      <w:r>
        <w:rPr>
          <w:rFonts w:hint="default" w:ascii="仿宋_GB2312" w:hAnsi="宋体" w:eastAsia="仿宋_GB2312" w:cs="宋体"/>
          <w:kern w:val="0"/>
          <w:sz w:val="32"/>
          <w:szCs w:val="32"/>
          <w:lang w:val="en-US" w:eastAsia="zh-CN"/>
        </w:rPr>
        <w:t>生物质锅炉</w:t>
      </w:r>
      <w:r>
        <w:rPr>
          <w:rFonts w:hint="eastAsia" w:ascii="仿宋_GB2312" w:hAnsi="宋体" w:eastAsia="仿宋_GB2312" w:cs="宋体"/>
          <w:kern w:val="0"/>
          <w:sz w:val="32"/>
          <w:szCs w:val="32"/>
          <w:lang w:val="en-US" w:eastAsia="zh-CN"/>
        </w:rPr>
        <w:t>烟尘</w:t>
      </w:r>
      <w:r>
        <w:rPr>
          <w:rFonts w:hint="default" w:ascii="仿宋_GB2312" w:hAnsi="宋体" w:eastAsia="仿宋_GB2312" w:cs="宋体"/>
          <w:kern w:val="0"/>
          <w:sz w:val="32"/>
          <w:szCs w:val="32"/>
          <w:lang w:val="en-US" w:eastAsia="zh-CN"/>
        </w:rPr>
        <w:t>采用旋风除尘+布袋除尘器</w:t>
      </w:r>
      <w:r>
        <w:rPr>
          <w:rFonts w:hint="eastAsia" w:ascii="仿宋_GB2312" w:hAnsi="宋体" w:eastAsia="仿宋_GB2312" w:cs="宋体"/>
          <w:kern w:val="0"/>
          <w:sz w:val="32"/>
          <w:szCs w:val="32"/>
          <w:lang w:val="en-US" w:eastAsia="zh-CN"/>
        </w:rPr>
        <w:t>，</w:t>
      </w:r>
      <w:r>
        <w:rPr>
          <w:rFonts w:hint="default" w:ascii="仿宋_GB2312" w:hAnsi="宋体" w:eastAsia="仿宋_GB2312" w:cs="宋体"/>
          <w:kern w:val="0"/>
          <w:sz w:val="32"/>
          <w:szCs w:val="32"/>
          <w:lang w:val="en-US" w:eastAsia="zh-CN"/>
        </w:rPr>
        <w:t>粉尘收集后外售周边农户作为</w:t>
      </w:r>
      <w:r>
        <w:rPr>
          <w:rFonts w:hint="eastAsia" w:ascii="仿宋_GB2312" w:hAnsi="宋体" w:eastAsia="仿宋_GB2312" w:cs="宋体"/>
          <w:kern w:val="0"/>
          <w:sz w:val="32"/>
          <w:szCs w:val="32"/>
          <w:lang w:val="en-US" w:eastAsia="zh-CN"/>
        </w:rPr>
        <w:t>农家肥</w:t>
      </w:r>
      <w:r>
        <w:rPr>
          <w:rFonts w:hint="default"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软化水系统</w:t>
      </w:r>
      <w:r>
        <w:rPr>
          <w:rFonts w:hint="eastAsia" w:ascii="仿宋_GB2312" w:hAnsi="宋体" w:eastAsia="仿宋_GB2312" w:cs="宋体"/>
          <w:kern w:val="0"/>
          <w:sz w:val="32"/>
          <w:szCs w:val="32"/>
          <w:lang w:eastAsia="zh-CN"/>
        </w:rPr>
        <w:t>产生的</w:t>
      </w:r>
      <w:r>
        <w:rPr>
          <w:rFonts w:hint="default" w:ascii="仿宋_GB2312" w:hAnsi="宋体" w:eastAsia="仿宋_GB2312" w:cs="宋体"/>
          <w:kern w:val="0"/>
          <w:sz w:val="32"/>
          <w:szCs w:val="32"/>
          <w:lang w:val="en-US" w:eastAsia="zh-CN"/>
        </w:rPr>
        <w:t>废砂及废树脂颗粒，由设备厂家回收。</w:t>
      </w:r>
      <w:r>
        <w:rPr>
          <w:rFonts w:hint="eastAsia" w:ascii="仿宋_GB2312" w:hAnsi="宋体" w:eastAsia="仿宋_GB2312" w:cs="宋体"/>
          <w:kern w:val="0"/>
          <w:sz w:val="32"/>
          <w:szCs w:val="32"/>
        </w:rPr>
        <w:t>废机油</w:t>
      </w:r>
      <w:r>
        <w:rPr>
          <w:rFonts w:hint="default" w:ascii="仿宋_GB2312" w:hAnsi="宋体" w:eastAsia="仿宋_GB2312" w:cs="宋体"/>
          <w:kern w:val="0"/>
          <w:sz w:val="32"/>
          <w:szCs w:val="32"/>
          <w:lang w:val="en-US" w:eastAsia="zh-CN"/>
        </w:rPr>
        <w:t>在危废暂存间内暂存，定期交有危废处理资质的单位处置。</w:t>
      </w:r>
      <w:r>
        <w:rPr>
          <w:rFonts w:hint="default" w:ascii="仿宋_GB2312" w:hAnsi="宋体" w:eastAsia="仿宋_GB2312" w:cs="宋体"/>
          <w:kern w:val="0"/>
          <w:sz w:val="32"/>
          <w:szCs w:val="32"/>
        </w:rPr>
        <w:t>生活垃圾集中收集，由环卫部门定期清运处理。</w:t>
      </w:r>
    </w:p>
    <w:p>
      <w:pPr>
        <w:overflowPunct w:val="0"/>
        <w:autoSpaceDE w:val="0"/>
        <w:autoSpaceDN w:val="0"/>
        <w:adjustRightInd w:val="0"/>
        <w:snapToGrid w:val="0"/>
        <w:spacing w:line="4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6、</w:t>
      </w:r>
      <w:r>
        <w:rPr>
          <w:rFonts w:hint="default" w:ascii="仿宋_GB2312" w:hAnsi="宋体" w:eastAsia="仿宋_GB2312" w:cs="宋体"/>
          <w:kern w:val="0"/>
          <w:sz w:val="32"/>
          <w:szCs w:val="32"/>
        </w:rPr>
        <w:t>土壤及地下水污染防治措施</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危废暂存间、化粪池设为重点防渗区，厂区道路、厂房、物料堆场为简单防渗区，采用一般硬化地面</w:t>
      </w:r>
      <w:r>
        <w:rPr>
          <w:rFonts w:hint="eastAsia" w:ascii="仿宋_GB2312" w:hAnsi="宋体" w:eastAsia="仿宋_GB2312" w:cs="宋体"/>
          <w:kern w:val="0"/>
          <w:sz w:val="32"/>
          <w:szCs w:val="32"/>
          <w:lang w:eastAsia="zh-CN"/>
        </w:rPr>
        <w:t>。</w:t>
      </w:r>
    </w:p>
    <w:p>
      <w:pPr>
        <w:keepNext w:val="0"/>
        <w:keepLines w:val="0"/>
        <w:pageBreakBefore w:val="0"/>
        <w:kinsoku/>
        <w:wordWrap/>
        <w:topLinePunct w:val="0"/>
        <w:bidi w:val="0"/>
        <w:spacing w:line="560" w:lineRule="exact"/>
        <w:ind w:firstLine="640" w:firstLineChars="200"/>
        <w:jc w:val="left"/>
        <w:textAlignment w:val="auto"/>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、本项目由清原县生态环境保护综合行政执法队负责监管。</w:t>
      </w:r>
    </w:p>
    <w:p>
      <w:pPr>
        <w:keepNext w:val="0"/>
        <w:keepLines w:val="0"/>
        <w:pageBreakBefore w:val="0"/>
        <w:kinsoku/>
        <w:wordWrap/>
        <w:topLinePunct w:val="0"/>
        <w:bidi w:val="0"/>
        <w:spacing w:line="560" w:lineRule="exact"/>
        <w:ind w:firstLine="480" w:firstLineChars="150"/>
        <w:jc w:val="left"/>
        <w:textAlignment w:val="auto"/>
        <w:rPr>
          <w:rFonts w:ascii="仿宋_GB2312" w:eastAsia="仿宋_GB2312"/>
          <w:sz w:val="32"/>
        </w:rPr>
      </w:pPr>
      <w:r>
        <w:rPr>
          <w:rFonts w:hint="eastAsia" w:ascii="仿宋_GB2312" w:eastAsia="仿宋_GB2312"/>
          <w:sz w:val="32"/>
        </w:rPr>
        <w:t>四、该项目建设应严格执行配套建设环境保护设施与主体工程同时设计、同时施工、同时投产使用的环境保护</w:t>
      </w:r>
      <w:r>
        <w:rPr>
          <w:rFonts w:ascii="仿宋_GB2312" w:eastAsia="仿宋_GB2312"/>
          <w:sz w:val="32"/>
        </w:rPr>
        <w:t>“</w:t>
      </w:r>
      <w:r>
        <w:rPr>
          <w:rFonts w:hint="eastAsia" w:ascii="仿宋_GB2312" w:eastAsia="仿宋_GB2312"/>
          <w:sz w:val="32"/>
        </w:rPr>
        <w:t>三同时</w:t>
      </w:r>
      <w:r>
        <w:rPr>
          <w:rFonts w:ascii="仿宋_GB2312" w:eastAsia="仿宋_GB2312"/>
          <w:sz w:val="32"/>
        </w:rPr>
        <w:t>”</w:t>
      </w:r>
      <w:r>
        <w:rPr>
          <w:rFonts w:hint="eastAsia" w:ascii="仿宋_GB2312" w:eastAsia="仿宋_GB2312"/>
          <w:sz w:val="32"/>
        </w:rPr>
        <w:t>制度。项目竣工后，建设单位按规定程序进行环保设施竣工验收，验收合格后，方可正式投入运营。违反本规定要求的，承担相应环保法律责任。</w:t>
      </w:r>
    </w:p>
    <w:p>
      <w:pPr>
        <w:keepNext w:val="0"/>
        <w:keepLines w:val="0"/>
        <w:pageBreakBefore w:val="0"/>
        <w:kinsoku/>
        <w:wordWrap/>
        <w:topLinePunct w:val="0"/>
        <w:bidi w:val="0"/>
        <w:spacing w:line="560" w:lineRule="exact"/>
        <w:ind w:firstLine="480" w:firstLineChars="150"/>
        <w:jc w:val="left"/>
        <w:textAlignment w:val="auto"/>
        <w:rPr>
          <w:rFonts w:hint="eastAsia" w:ascii="仿宋_GB2312" w:eastAsia="仿宋_GB2312"/>
          <w:sz w:val="32"/>
        </w:rPr>
      </w:pPr>
      <w:r>
        <w:rPr>
          <w:rFonts w:hint="eastAsia" w:ascii="仿宋_GB2312" w:eastAsia="仿宋_GB2312"/>
          <w:sz w:val="32"/>
        </w:rPr>
        <w:t xml:space="preserve">                             2023年</w:t>
      </w:r>
      <w:r>
        <w:rPr>
          <w:rFonts w:hint="eastAsia" w:ascii="仿宋_GB2312" w:eastAsia="仿宋_GB2312"/>
          <w:sz w:val="32"/>
          <w:lang w:val="en-US" w:eastAsia="zh-CN"/>
        </w:rPr>
        <w:t>5</w:t>
      </w:r>
      <w:r>
        <w:rPr>
          <w:rFonts w:hint="eastAsia" w:ascii="仿宋_GB2312" w:eastAsia="仿宋_GB2312"/>
          <w:sz w:val="32"/>
        </w:rPr>
        <w:t>月</w:t>
      </w:r>
      <w:r>
        <w:rPr>
          <w:rFonts w:hint="eastAsia" w:ascii="仿宋_GB2312" w:eastAsia="仿宋_GB2312"/>
          <w:sz w:val="32"/>
          <w:lang w:val="en-US" w:eastAsia="zh-CN"/>
        </w:rPr>
        <w:t>31</w:t>
      </w:r>
      <w:r>
        <w:rPr>
          <w:rFonts w:hint="eastAsia" w:ascii="仿宋_GB2312" w:eastAsia="仿宋_GB2312"/>
          <w:sz w:val="32"/>
        </w:rPr>
        <w:t>日</w:t>
      </w:r>
    </w:p>
    <w:p>
      <w:pPr>
        <w:keepNext w:val="0"/>
        <w:keepLines w:val="0"/>
        <w:pageBreakBefore w:val="0"/>
        <w:kinsoku/>
        <w:wordWrap/>
        <w:topLinePunct w:val="0"/>
        <w:bidi w:val="0"/>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3847A"/>
    <w:multiLevelType w:val="singleLevel"/>
    <w:tmpl w:val="2003847A"/>
    <w:lvl w:ilvl="0" w:tentative="0">
      <w:start w:val="1"/>
      <w:numFmt w:val="chineseCounting"/>
      <w:suff w:val="nothing"/>
      <w:lvlText w:val="%1、"/>
      <w:lvlJc w:val="left"/>
      <w:rPr>
        <w:rFonts w:hint="eastAsia"/>
      </w:rPr>
    </w:lvl>
  </w:abstractNum>
  <w:abstractNum w:abstractNumId="1">
    <w:nsid w:val="36215527"/>
    <w:multiLevelType w:val="multilevel"/>
    <w:tmpl w:val="36215527"/>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756"/>
        </w:tabs>
        <w:ind w:left="756" w:hanging="576"/>
      </w:pPr>
      <w:rPr>
        <w:rFonts w:hint="eastAsia"/>
      </w:rPr>
    </w:lvl>
    <w:lvl w:ilvl="2" w:tentative="0">
      <w:start w:val="1"/>
      <w:numFmt w:val="decimal"/>
      <w:pStyle w:val="3"/>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ZmOWNjYTY3MmU3MWY4MjE4Y2Y3YzRjNDUwODYwYWQifQ=="/>
  </w:docVars>
  <w:rsids>
    <w:rsidRoot w:val="00274B81"/>
    <w:rsid w:val="0001341C"/>
    <w:rsid w:val="00023614"/>
    <w:rsid w:val="0004309F"/>
    <w:rsid w:val="000A1640"/>
    <w:rsid w:val="00190995"/>
    <w:rsid w:val="001D25FE"/>
    <w:rsid w:val="001E27BD"/>
    <w:rsid w:val="001E5287"/>
    <w:rsid w:val="0021792A"/>
    <w:rsid w:val="00274B81"/>
    <w:rsid w:val="002A4D6C"/>
    <w:rsid w:val="002E35E1"/>
    <w:rsid w:val="002E656D"/>
    <w:rsid w:val="003344F0"/>
    <w:rsid w:val="00377236"/>
    <w:rsid w:val="00395EA4"/>
    <w:rsid w:val="004C0331"/>
    <w:rsid w:val="004C169A"/>
    <w:rsid w:val="005450F6"/>
    <w:rsid w:val="005710F9"/>
    <w:rsid w:val="00577893"/>
    <w:rsid w:val="00597D93"/>
    <w:rsid w:val="005E34B7"/>
    <w:rsid w:val="00600049"/>
    <w:rsid w:val="006659E8"/>
    <w:rsid w:val="006C562F"/>
    <w:rsid w:val="006E1659"/>
    <w:rsid w:val="006E72EA"/>
    <w:rsid w:val="00752BDE"/>
    <w:rsid w:val="00786675"/>
    <w:rsid w:val="00791F90"/>
    <w:rsid w:val="00796B98"/>
    <w:rsid w:val="007B0F11"/>
    <w:rsid w:val="008F5D38"/>
    <w:rsid w:val="00A26E1D"/>
    <w:rsid w:val="00A75D33"/>
    <w:rsid w:val="00B17211"/>
    <w:rsid w:val="00B45B3A"/>
    <w:rsid w:val="00B63010"/>
    <w:rsid w:val="00B7652B"/>
    <w:rsid w:val="00C16A57"/>
    <w:rsid w:val="00C23D37"/>
    <w:rsid w:val="00C8048E"/>
    <w:rsid w:val="00C87608"/>
    <w:rsid w:val="00C956E0"/>
    <w:rsid w:val="00CB2649"/>
    <w:rsid w:val="00CE6DE4"/>
    <w:rsid w:val="00D104B9"/>
    <w:rsid w:val="00D40AB1"/>
    <w:rsid w:val="00D5592C"/>
    <w:rsid w:val="00D567CF"/>
    <w:rsid w:val="00D8098C"/>
    <w:rsid w:val="00DC1D19"/>
    <w:rsid w:val="00DD5F5E"/>
    <w:rsid w:val="00E033A8"/>
    <w:rsid w:val="00E1609E"/>
    <w:rsid w:val="00E9444F"/>
    <w:rsid w:val="00EB2112"/>
    <w:rsid w:val="00EB3A05"/>
    <w:rsid w:val="00F407D2"/>
    <w:rsid w:val="00F41751"/>
    <w:rsid w:val="00F711BF"/>
    <w:rsid w:val="00F715CA"/>
    <w:rsid w:val="00F918ED"/>
    <w:rsid w:val="0E2E0FE1"/>
    <w:rsid w:val="13182611"/>
    <w:rsid w:val="16253CBD"/>
    <w:rsid w:val="1A941832"/>
    <w:rsid w:val="1C9C4F55"/>
    <w:rsid w:val="29A32BE4"/>
    <w:rsid w:val="35546342"/>
    <w:rsid w:val="3AE24367"/>
    <w:rsid w:val="418675D1"/>
    <w:rsid w:val="45DA67E7"/>
    <w:rsid w:val="4D8A427F"/>
    <w:rsid w:val="4F8E7B19"/>
    <w:rsid w:val="55D17E65"/>
    <w:rsid w:val="5AD31785"/>
    <w:rsid w:val="5AE3285F"/>
    <w:rsid w:val="62412EE1"/>
    <w:rsid w:val="684D5FBC"/>
    <w:rsid w:val="747939C1"/>
    <w:rsid w:val="78803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18"/>
    <w:qFormat/>
    <w:uiPriority w:val="0"/>
    <w:pPr>
      <w:keepNext/>
      <w:keepLines/>
      <w:numPr>
        <w:ilvl w:val="2"/>
        <w:numId w:val="1"/>
      </w:numPr>
      <w:spacing w:before="120" w:after="120" w:line="288" w:lineRule="auto"/>
      <w:outlineLvl w:val="2"/>
    </w:pPr>
    <w:rPr>
      <w:rFonts w:ascii="Times New Roman" w:hAnsi="Times New Roman" w:eastAsia="黑体"/>
      <w:bCs/>
      <w:sz w:val="28"/>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15"/>
    <w:semiHidden/>
    <w:unhideWhenUsed/>
    <w:qFormat/>
    <w:uiPriority w:val="99"/>
    <w:pPr>
      <w:tabs>
        <w:tab w:val="center" w:pos="4153"/>
        <w:tab w:val="right" w:pos="8306"/>
      </w:tabs>
      <w:snapToGrid w:val="0"/>
      <w:jc w:val="left"/>
    </w:pPr>
    <w:rPr>
      <w:sz w:val="18"/>
      <w:szCs w:val="18"/>
    </w:rPr>
  </w:style>
  <w:style w:type="paragraph" w:styleId="4">
    <w:name w:val="annotation text"/>
    <w:basedOn w:val="1"/>
    <w:link w:val="24"/>
    <w:unhideWhenUsed/>
    <w:qFormat/>
    <w:uiPriority w:val="99"/>
    <w:pPr>
      <w:autoSpaceDE w:val="0"/>
      <w:autoSpaceDN w:val="0"/>
      <w:spacing w:line="360" w:lineRule="auto"/>
      <w:jc w:val="left"/>
    </w:pPr>
    <w:rPr>
      <w:rFonts w:ascii="Times New Roman" w:hAnsi="Times New Roman" w:eastAsia="宋体" w:cs="Times New Roman"/>
      <w:kern w:val="0"/>
      <w:sz w:val="24"/>
      <w:szCs w:val="24"/>
      <w:lang w:val="zh-CN" w:bidi="zh-CN"/>
    </w:rPr>
  </w:style>
  <w:style w:type="paragraph" w:styleId="5">
    <w:name w:val="Body Text"/>
    <w:basedOn w:val="1"/>
    <w:next w:val="6"/>
    <w:link w:val="16"/>
    <w:unhideWhenUsed/>
    <w:qFormat/>
    <w:uiPriority w:val="99"/>
    <w:pPr>
      <w:spacing w:after="120"/>
    </w:pPr>
  </w:style>
  <w:style w:type="paragraph" w:customStyle="1" w:styleId="6">
    <w:name w:val="Default"/>
    <w:basedOn w:val="7"/>
    <w:next w:val="8"/>
    <w:qFormat/>
    <w:uiPriority w:val="0"/>
    <w:pPr>
      <w:widowControl w:val="0"/>
      <w:autoSpaceDE w:val="0"/>
      <w:autoSpaceDN w:val="0"/>
      <w:adjustRightInd w:val="0"/>
      <w:spacing w:after="200" w:line="276" w:lineRule="auto"/>
    </w:pPr>
    <w:rPr>
      <w:rFonts w:ascii="黑体" w:hAnsi="Calibri" w:eastAsia="黑体" w:cs="黑体"/>
      <w:color w:val="000000"/>
      <w:sz w:val="24"/>
      <w:szCs w:val="24"/>
      <w:lang w:val="en-US" w:eastAsia="zh-CN" w:bidi="ar-SA"/>
    </w:rPr>
  </w:style>
  <w:style w:type="paragraph" w:customStyle="1" w:styleId="7">
    <w:name w:val="纯文本1"/>
    <w:basedOn w:val="1"/>
    <w:qFormat/>
    <w:uiPriority w:val="0"/>
    <w:pPr>
      <w:adjustRightInd w:val="0"/>
    </w:pPr>
    <w:rPr>
      <w:rFonts w:ascii="宋体" w:hAnsi="Courier New"/>
    </w:rPr>
  </w:style>
  <w:style w:type="paragraph" w:styleId="8">
    <w:name w:val="Plain Text"/>
    <w:basedOn w:val="1"/>
    <w:next w:val="1"/>
    <w:qFormat/>
    <w:uiPriority w:val="0"/>
    <w:rPr>
      <w:rFonts w:ascii="宋体" w:hAnsi="Courier New" w:cs="Courier New"/>
      <w:sz w:val="21"/>
      <w:szCs w:val="21"/>
    </w:rPr>
  </w:style>
  <w:style w:type="paragraph" w:styleId="9">
    <w:name w:val="Body Text Indent 2"/>
    <w:basedOn w:val="1"/>
    <w:next w:val="10"/>
    <w:qFormat/>
    <w:uiPriority w:val="0"/>
    <w:pPr>
      <w:spacing w:after="120" w:line="480" w:lineRule="auto"/>
      <w:ind w:left="420" w:leftChars="200"/>
    </w:pPr>
  </w:style>
  <w:style w:type="paragraph" w:customStyle="1" w:styleId="10">
    <w:name w:val="toc 75"/>
    <w:next w:val="1"/>
    <w:qFormat/>
    <w:uiPriority w:val="0"/>
    <w:pPr>
      <w:wordWrap w:val="0"/>
      <w:ind w:left="2550"/>
      <w:jc w:val="both"/>
    </w:pPr>
    <w:rPr>
      <w:rFonts w:ascii="Times New Roman" w:hAnsi="Times New Roman" w:eastAsia="宋体" w:cs="Times New Roman"/>
      <w:sz w:val="21"/>
      <w:lang w:val="en-US" w:eastAsia="zh-CN" w:bidi="ar-SA"/>
    </w:rPr>
  </w:style>
  <w:style w:type="paragraph" w:styleId="11">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4">
    <w:name w:val="页眉 Char"/>
    <w:basedOn w:val="13"/>
    <w:link w:val="11"/>
    <w:semiHidden/>
    <w:qFormat/>
    <w:uiPriority w:val="99"/>
    <w:rPr>
      <w:sz w:val="18"/>
      <w:szCs w:val="18"/>
    </w:rPr>
  </w:style>
  <w:style w:type="character" w:customStyle="1" w:styleId="15">
    <w:name w:val="页脚 Char"/>
    <w:basedOn w:val="13"/>
    <w:link w:val="2"/>
    <w:semiHidden/>
    <w:qFormat/>
    <w:uiPriority w:val="99"/>
    <w:rPr>
      <w:sz w:val="18"/>
      <w:szCs w:val="18"/>
    </w:rPr>
  </w:style>
  <w:style w:type="character" w:customStyle="1" w:styleId="16">
    <w:name w:val="正文文本 Char"/>
    <w:basedOn w:val="13"/>
    <w:link w:val="5"/>
    <w:qFormat/>
    <w:uiPriority w:val="99"/>
  </w:style>
  <w:style w:type="paragraph" w:customStyle="1" w:styleId="17">
    <w:name w:val="Char Char Char Char Char Char Char Char Char Char Char Char Char Char Char Char Char Char Char"/>
    <w:basedOn w:val="1"/>
    <w:qFormat/>
    <w:uiPriority w:val="0"/>
    <w:rPr>
      <w:rFonts w:ascii="Times New Roman" w:hAnsi="Times New Roman" w:eastAsia="宋体" w:cs="Times New Roman"/>
      <w:szCs w:val="24"/>
    </w:rPr>
  </w:style>
  <w:style w:type="character" w:customStyle="1" w:styleId="18">
    <w:name w:val="标题 3 Char"/>
    <w:basedOn w:val="13"/>
    <w:link w:val="3"/>
    <w:qFormat/>
    <w:uiPriority w:val="0"/>
    <w:rPr>
      <w:rFonts w:ascii="Times New Roman" w:hAnsi="Times New Roman" w:eastAsia="黑体"/>
      <w:bCs/>
      <w:sz w:val="28"/>
      <w:szCs w:val="32"/>
    </w:rPr>
  </w:style>
  <w:style w:type="paragraph" w:customStyle="1" w:styleId="19">
    <w:name w:val="xl27"/>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仿宋_GB2312" w:hAnsi="Arial Unicode MS"/>
      <w:kern w:val="0"/>
      <w:szCs w:val="21"/>
    </w:rPr>
  </w:style>
  <w:style w:type="paragraph" w:customStyle="1" w:styleId="20">
    <w:name w:val="Char Char Char Char Char Char Char Char Char Char Char Char Char Char Char Char Char Char Char1"/>
    <w:basedOn w:val="1"/>
    <w:qFormat/>
    <w:uiPriority w:val="0"/>
    <w:rPr>
      <w:rFonts w:ascii="Times New Roman" w:hAnsi="Times New Roman" w:eastAsia="宋体" w:cs="Times New Roman"/>
      <w:szCs w:val="24"/>
    </w:rPr>
  </w:style>
  <w:style w:type="character" w:customStyle="1" w:styleId="21">
    <w:name w:val="NormalCharacter"/>
    <w:qFormat/>
    <w:uiPriority w:val="0"/>
  </w:style>
  <w:style w:type="paragraph" w:customStyle="1" w:styleId="22">
    <w:name w:val="Char Char Char Char Char Char Char Char Char Char Char Char Char Char Char Char Char Char Char2"/>
    <w:basedOn w:val="1"/>
    <w:qFormat/>
    <w:uiPriority w:val="0"/>
    <w:rPr>
      <w:rFonts w:ascii="Times New Roman" w:hAnsi="Times New Roman" w:eastAsia="宋体" w:cs="Times New Roman"/>
      <w:szCs w:val="24"/>
    </w:rPr>
  </w:style>
  <w:style w:type="paragraph" w:customStyle="1" w:styleId="23">
    <w:name w:val="Char Char Char Char Char Char Char Char Char Char Char Char Char Char Char Char Char Char Char3"/>
    <w:basedOn w:val="1"/>
    <w:qFormat/>
    <w:uiPriority w:val="0"/>
    <w:rPr>
      <w:rFonts w:ascii="Times New Roman" w:hAnsi="Times New Roman" w:eastAsia="宋体" w:cs="Times New Roman"/>
      <w:szCs w:val="24"/>
    </w:rPr>
  </w:style>
  <w:style w:type="character" w:customStyle="1" w:styleId="24">
    <w:name w:val="批注文字 Char"/>
    <w:basedOn w:val="13"/>
    <w:link w:val="4"/>
    <w:qFormat/>
    <w:uiPriority w:val="99"/>
    <w:rPr>
      <w:rFonts w:ascii="Times New Roman" w:hAnsi="Times New Roman" w:eastAsia="宋体" w:cs="Times New Roman"/>
      <w:kern w:val="0"/>
      <w:sz w:val="24"/>
      <w:szCs w:val="24"/>
      <w:lang w:val="zh-CN" w:bidi="zh-CN"/>
    </w:rPr>
  </w:style>
  <w:style w:type="paragraph" w:customStyle="1" w:styleId="25">
    <w:name w:val="Table Paragraph"/>
    <w:basedOn w:val="1"/>
    <w:qFormat/>
    <w:uiPriority w:val="1"/>
    <w:pPr>
      <w:autoSpaceDE w:val="0"/>
      <w:autoSpaceDN w:val="0"/>
      <w:jc w:val="left"/>
    </w:pPr>
    <w:rPr>
      <w:rFonts w:ascii="宋体" w:hAnsi="宋体" w:eastAsia="宋体" w:cs="宋体"/>
      <w:kern w:val="0"/>
      <w:sz w:val="22"/>
      <w:lang w:val="zh-CN" w:bidi="zh-CN"/>
    </w:rPr>
  </w:style>
  <w:style w:type="paragraph" w:customStyle="1" w:styleId="26">
    <w:name w:val="报告正文"/>
    <w:basedOn w:val="1"/>
    <w:next w:val="1"/>
    <w:qFormat/>
    <w:uiPriority w:val="0"/>
    <w:pPr>
      <w:spacing w:line="500" w:lineRule="exact"/>
      <w:ind w:firstLine="480"/>
    </w:pPr>
    <w:rPr>
      <w:rFonts w:ascii="Tahoma" w:hAnsi="Tahoma"/>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XiTongTianDi.Com</Company>
  <Pages>8</Pages>
  <Words>3239</Words>
  <Characters>3477</Characters>
  <Lines>26</Lines>
  <Paragraphs>7</Paragraphs>
  <TotalTime>1</TotalTime>
  <ScaleCrop>false</ScaleCrop>
  <LinksUpToDate>false</LinksUpToDate>
  <CharactersWithSpaces>3556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2023-03-01T07:51:00Z</dcterms:created>
  <dc:creator>XiTongTianDi</dc:creator>
  <cp:lastModifiedBy>Administrator</cp:lastModifiedBy>
  <dcterms:modified xsi:type="dcterms:W3CDTF">2023-05-30T08:49:40Z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B4D933FD3144446C9992D986E5A764F4_12</vt:lpwstr>
  </property>
</Properties>
</file>